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175" w:rsidRPr="00DD3F0E" w:rsidRDefault="006F7AD6">
      <w:pPr>
        <w:rPr>
          <w:rFonts w:ascii="바탕" w:hAnsi="바탕" w:cs="바탕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bookmarkStart w:id="0" w:name="_GoBack"/>
      <w:bookmarkEnd w:id="0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참조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  <w:r w:rsidR="00DD3F0E">
        <w:rPr>
          <w:rFonts w:ascii="Helvetica Neue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서울핀테크랩</w:t>
      </w:r>
      <w:proofErr w:type="spellEnd"/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="00DD3F0E">
        <w:rPr>
          <w:rFonts w:ascii="Helvetica Neue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룩셈부르크</w:t>
      </w:r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온라인</w:t>
      </w:r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밋업</w:t>
      </w:r>
      <w:proofErr w:type="spellEnd"/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DD3F0E">
        <w:rPr>
          <w:rFonts w:ascii="Helvetica Neue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5</w:t>
      </w:r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개</w:t>
      </w:r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DD3F0E">
        <w:rPr>
          <w:rFonts w:ascii="Helvetica Neue" w:hAnsi="Helvetica Neue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참가기업</w:t>
      </w:r>
    </w:p>
    <w:p w:rsidR="001C5175" w:rsidRDefault="001C5175">
      <w:pPr>
        <w:rPr>
          <w:rFonts w:ascii="바탕" w:eastAsia="바탕" w:hAnsi="바탕" w:cs="바탕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C5175" w:rsidRDefault="00A40A11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hyperlink r:id="rId6" w:history="1">
        <w:r w:rsidR="006F7AD6">
          <w:rPr>
            <w:rStyle w:val="Hyperlink1"/>
            <w:rFonts w:hint="eastAsia"/>
            <w:sz w:val="22"/>
            <w:szCs w:val="22"/>
            <w14:textOutline w14:w="12700" w14:cap="flat" w14:cmpd="sng" w14:algn="ctr">
              <w14:noFill/>
              <w14:prstDash w14:val="solid"/>
              <w14:miter w14:lim="400000"/>
            </w14:textOutline>
          </w:rPr>
          <w:t>비씨랩스</w:t>
        </w:r>
        <w:r w:rsidR="006F7AD6">
          <w:rPr>
            <w:rStyle w:val="Hyperlink0"/>
            <w:rFonts w:ascii="Helvetica Neue" w:eastAsia="Arial Unicode MS" w:hAnsi="Helvetica Neue" w:cs="Arial Unicode MS"/>
            <w:color w:val="0000FF"/>
            <w:sz w:val="22"/>
            <w:szCs w:val="22"/>
            <w:u w:color="0000FF"/>
            <w:lang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(BC Labs)</w:t>
        </w:r>
      </w:hyperlink>
      <w:r w:rsidR="006F7AD6">
        <w:rPr>
          <w:rFonts w:ascii="Arial Unicode MS" w:eastAsia="Arial Unicode MS" w:hAnsi="Arial Unicode MS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hyperlink r:id="rId7" w:history="1">
        <w:r w:rsidR="006F7AD6">
          <w:rPr>
            <w:rStyle w:val="Hyperlink2"/>
            <w:rFonts w:eastAsia="Arial Unicode MS" w:cs="Arial Unicode MS"/>
            <w:color w:val="000000"/>
            <w:sz w:val="22"/>
            <w:szCs w:val="22"/>
            <w:u w:color="000000"/>
            <w:lang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http://volta.link/</w:t>
        </w:r>
      </w:hyperlink>
      <w:r w:rsidR="006F7AD6">
        <w:rPr>
          <w:rFonts w:ascii="Arial Unicode MS" w:eastAsia="Arial Unicode MS" w:hAnsi="Arial Unicode MS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br/>
      </w:r>
      <w:proofErr w:type="spellStart"/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비씨랩스는</w:t>
      </w:r>
      <w:proofErr w:type="spellEnd"/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‘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Universal access to asset management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’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라는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비전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아래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블록체인을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활용한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디지털자산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관리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플랫폼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볼타를</w:t>
      </w:r>
      <w:proofErr w:type="spellEnd"/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 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서비스한다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 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일반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투자자들도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휴먼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혹은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로보어드바이저들의</w:t>
      </w:r>
      <w:proofErr w:type="spellEnd"/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트레이딩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전략을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쉽게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접하고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사용할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수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있게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해주는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ru-RU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"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트레이딩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전략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오픈마켓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”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으로써</w:t>
      </w:r>
      <w:proofErr w:type="spellEnd"/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글로벌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시장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진출을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앞두고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있다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="001C5175" w:rsidRDefault="001C5175">
      <w:pPr>
        <w:rPr>
          <w:rFonts w:ascii="바탕" w:eastAsia="바탕" w:hAnsi="바탕" w:cs="바탕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C5175" w:rsidRDefault="00A40A11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hyperlink r:id="rId8" w:history="1">
        <w:r w:rsidR="006F7AD6">
          <w:rPr>
            <w:rStyle w:val="Hyperlink1"/>
            <w:rFonts w:hint="eastAsia"/>
            <w:sz w:val="22"/>
            <w:szCs w:val="22"/>
            <w14:textOutline w14:w="12700" w14:cap="flat" w14:cmpd="sng" w14:algn="ctr">
              <w14:noFill/>
              <w14:prstDash w14:val="solid"/>
              <w14:miter w14:lim="400000"/>
            </w14:textOutline>
          </w:rPr>
          <w:t>스파이스웨어</w:t>
        </w:r>
        <w:r w:rsidR="006F7AD6">
          <w:rPr>
            <w:rStyle w:val="Hyperlink0"/>
            <w:rFonts w:ascii="Helvetica Neue" w:eastAsia="Arial Unicode MS" w:hAnsi="Helvetica Neue" w:cs="Arial Unicode MS"/>
            <w:color w:val="0000FF"/>
            <w:sz w:val="22"/>
            <w:szCs w:val="22"/>
            <w:u w:color="0000FF"/>
            <w:lang w:val="ko-KR"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(</w:t>
        </w:r>
        <w:r w:rsidR="006F7AD6">
          <w:rPr>
            <w:rStyle w:val="Hyperlink0"/>
            <w:rFonts w:ascii="Helvetica Neue" w:eastAsia="Arial Unicode MS" w:hAnsi="Helvetica Neue" w:cs="Arial Unicode MS"/>
            <w:color w:val="0000FF"/>
            <w:sz w:val="22"/>
            <w:szCs w:val="22"/>
            <w:u w:color="0000FF"/>
            <w:lang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Spiceware</w:t>
        </w:r>
        <w:r w:rsidR="006F7AD6">
          <w:rPr>
            <w:rStyle w:val="Hyperlink0"/>
            <w:rFonts w:ascii="Helvetica Neue" w:eastAsia="Arial Unicode MS" w:hAnsi="Helvetica Neue" w:cs="Arial Unicode MS"/>
            <w:color w:val="0000FF"/>
            <w:sz w:val="22"/>
            <w:szCs w:val="22"/>
            <w:u w:color="0000FF"/>
            <w:lang w:val="ko-KR"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)</w:t>
        </w:r>
      </w:hyperlink>
      <w:r w:rsidR="006F7AD6">
        <w:rPr>
          <w:rFonts w:ascii="Arial Unicode MS" w:eastAsia="Arial Unicode MS" w:hAnsi="Arial Unicode MS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https://www.spiceware.io/</w:t>
      </w:r>
    </w:p>
    <w:p w:rsidR="001C5175" w:rsidRDefault="006F7AD6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스파이스웨어는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기업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금융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공공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통신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의료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산업에서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운용하는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모든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데이터를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안전하게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보호한다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 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클라우드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빅데이터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AI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활용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환경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구축에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지능화된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통합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데이터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보안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및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개인정보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보호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서비스를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제공한다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="001C5175" w:rsidRDefault="001C5175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C5175" w:rsidRDefault="00A40A11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hyperlink r:id="rId9" w:history="1">
        <w:r w:rsidR="006F7AD6">
          <w:rPr>
            <w:rStyle w:val="Hyperlink1"/>
            <w:rFonts w:hint="eastAsia"/>
            <w:sz w:val="22"/>
            <w:szCs w:val="22"/>
            <w14:textOutline w14:w="12700" w14:cap="flat" w14:cmpd="sng" w14:algn="ctr">
              <w14:noFill/>
              <w14:prstDash w14:val="solid"/>
              <w14:miter w14:lim="400000"/>
            </w14:textOutline>
          </w:rPr>
          <w:t>엑스퀀트</w:t>
        </w:r>
        <w:r w:rsidR="006F7AD6">
          <w:rPr>
            <w:rStyle w:val="Hyperlink0"/>
            <w:rFonts w:ascii="Helvetica Neue" w:eastAsia="Arial Unicode MS" w:hAnsi="Helvetica Neue" w:cs="Arial Unicode MS"/>
            <w:color w:val="0000FF"/>
            <w:sz w:val="22"/>
            <w:szCs w:val="22"/>
            <w:u w:color="0000FF"/>
            <w:lang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(Xquant)</w:t>
        </w:r>
      </w:hyperlink>
      <w:r w:rsidR="006F7AD6">
        <w:rPr>
          <w:rFonts w:ascii="Arial Unicode MS" w:eastAsia="Arial Unicode MS" w:hAnsi="Arial Unicode MS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https://www.xquant-ai.com/</w:t>
      </w:r>
    </w:p>
    <w:p w:rsidR="001C5175" w:rsidRDefault="006F7AD6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엑스퀀트는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머신러닝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자연어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처리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(NLP)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등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인공지능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기술을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이용하여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금융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비정형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데이터를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처리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분석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서비스하는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핀테크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기업이다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현재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비표준화된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장외거래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계약서에서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원하는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항목별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필요한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비정형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데이터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추출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처리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및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저장하는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상용프로그램인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de-DE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TS-Expert Solution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으로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금융회사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및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시가평가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회사들을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대상으로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서비스를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제공하고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있다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="001C5175" w:rsidRDefault="001C5175">
      <w:pPr>
        <w:rPr>
          <w:rFonts w:ascii="바탕" w:eastAsia="바탕" w:hAnsi="바탕" w:cs="바탕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C5175" w:rsidRDefault="00A40A11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hyperlink r:id="rId10" w:history="1">
        <w:r w:rsidR="002D7CE7" w:rsidRPr="00350A40">
          <w:rPr>
            <w:rStyle w:val="a3"/>
            <w:rFonts w:ascii="맑은 고딕" w:eastAsia="맑은 고딕" w:hAnsi="맑은 고딕" w:cs="맑은 고딕" w:hint="eastAsia"/>
            <w:sz w:val="22"/>
            <w:szCs w:val="22"/>
            <w:lang w:val="ko-KR"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쿼타북</w:t>
        </w:r>
        <w:r w:rsidR="002D7CE7" w:rsidRPr="00350A40">
          <w:rPr>
            <w:rStyle w:val="a3"/>
            <w:rFonts w:ascii="맑은 고딕" w:eastAsia="맑은 고딕" w:hAnsi="맑은 고딕" w:cs="맑은 고딕"/>
            <w:sz w:val="22"/>
            <w:szCs w:val="22"/>
            <w:lang w:val="ko-KR"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(Quotabook)</w:t>
        </w:r>
      </w:hyperlink>
      <w:r w:rsidR="006F7AD6">
        <w:rPr>
          <w:rFonts w:ascii="Arial Unicode MS" w:eastAsia="Arial Unicode MS" w:hAnsi="Arial Unicode MS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https://quotabook.com/</w:t>
      </w:r>
    </w:p>
    <w:p w:rsidR="001C5175" w:rsidRDefault="006F7AD6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쿼타</w:t>
      </w:r>
      <w:r w:rsidR="002D7CE7">
        <w:rPr>
          <w:rFonts w:ascii="맑은 고딕" w:eastAsia="맑은 고딕" w:hAnsi="맑은 고딕" w:cs="맑은 고딕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북은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스타트업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및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투자자의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증권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관리를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돕는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핀테크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스타트업으로서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VC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및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실리콘밸리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개발자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출신들이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모여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2019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년에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설립한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회사다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쿼타북</w:t>
      </w:r>
      <w:proofErr w:type="spellEnd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서비스를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통해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스타트업은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증권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및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경영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관련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제반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사항을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편리하게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온라인으로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관리할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수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있고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투자자는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비상장주식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투자운용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정보를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실시간으로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확인할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수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있다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쿼타</w:t>
      </w:r>
      <w:r w:rsidR="002D7CE7"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북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은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설립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1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만에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15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곳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이상의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기관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및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은행으로부터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투자를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받은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바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있다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 w:rsidR="001C5175" w:rsidRDefault="001C5175">
      <w:pPr>
        <w:rPr>
          <w:rFonts w:ascii="바탕" w:eastAsia="바탕" w:hAnsi="바탕" w:cs="바탕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C5175" w:rsidRDefault="00A40A11">
      <w:pPr>
        <w:rPr>
          <w:rFonts w:ascii="Arial Unicode MS" w:hAnsi="Arial Unicode MS" w:cs="Arial Unicode MS" w:hint="eastAsia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</w:pPr>
      <w:hyperlink r:id="rId11" w:history="1">
        <w:r w:rsidR="006F7AD6">
          <w:rPr>
            <w:rStyle w:val="Hyperlink1"/>
            <w:rFonts w:hint="eastAsia"/>
            <w:sz w:val="22"/>
            <w:szCs w:val="22"/>
            <w14:textOutline w14:w="12700" w14:cap="flat" w14:cmpd="sng" w14:algn="ctr">
              <w14:noFill/>
              <w14:prstDash w14:val="solid"/>
              <w14:miter w14:lim="400000"/>
            </w14:textOutline>
          </w:rPr>
          <w:t>핀헤이븐</w:t>
        </w:r>
        <w:r w:rsidR="006F7AD6">
          <w:rPr>
            <w:rStyle w:val="Hyperlink0"/>
            <w:rFonts w:ascii="Helvetica Neue" w:eastAsia="Arial Unicode MS" w:hAnsi="Helvetica Neue" w:cs="Arial Unicode MS"/>
            <w:color w:val="0000FF"/>
            <w:sz w:val="22"/>
            <w:szCs w:val="22"/>
            <w:u w:color="0000FF"/>
            <w:lang w:val="ko-KR"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(</w:t>
        </w:r>
        <w:r w:rsidR="006F7AD6">
          <w:rPr>
            <w:rStyle w:val="Hyperlink0"/>
            <w:rFonts w:ascii="Helvetica Neue" w:eastAsia="Arial Unicode MS" w:hAnsi="Helvetica Neue" w:cs="Arial Unicode MS"/>
            <w:color w:val="0000FF"/>
            <w:sz w:val="22"/>
            <w:szCs w:val="22"/>
            <w:u w:color="0000FF"/>
            <w:lang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Finhaven</w:t>
        </w:r>
        <w:r w:rsidR="006F7AD6">
          <w:rPr>
            <w:rStyle w:val="Hyperlink0"/>
            <w:rFonts w:ascii="Helvetica Neue" w:eastAsia="Arial Unicode MS" w:hAnsi="Helvetica Neue" w:cs="Arial Unicode MS"/>
            <w:color w:val="0000FF"/>
            <w:sz w:val="22"/>
            <w:szCs w:val="22"/>
            <w:u w:color="0000FF"/>
            <w:lang w:val="ko-KR" w:eastAsia="ko-KR"/>
            <w14:textOutline w14:w="12700" w14:cap="flat" w14:cmpd="sng" w14:algn="ctr">
              <w14:noFill/>
              <w14:prstDash w14:val="solid"/>
              <w14:miter w14:lim="400000"/>
            </w14:textOutline>
          </w:rPr>
          <w:t>)</w:t>
        </w:r>
      </w:hyperlink>
      <w:r w:rsidR="006F7AD6">
        <w:rPr>
          <w:rFonts w:ascii="Arial Unicode MS" w:eastAsia="Arial Unicode MS" w:hAnsi="Arial Unicode MS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F7AD6"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https://www.finhaven.com/</w:t>
      </w:r>
    </w:p>
    <w:p w:rsidR="001C5175" w:rsidRDefault="006F7AD6">
      <w:pPr>
        <w:rPr>
          <w:lang w:eastAsia="ko-KR"/>
        </w:rPr>
      </w:pP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핀헤이븐은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증권사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거래소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결제원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예탁원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기능을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플랫폼에서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통합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운영할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수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있는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허가를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캐나다에서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받은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핀테크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기업으로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전자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증권의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새로운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세계를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열어가고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있다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 </w:t>
      </w:r>
      <w:proofErr w:type="spellStart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Finhaven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Private</w:t>
      </w:r>
      <w:proofErr w:type="spellEnd"/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Markets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아시아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유럽에서도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열어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글로벌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금융시장을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통합하고자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eastAsia="ko-K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rFonts w:ascii="Arial Unicode MS" w:eastAsia="Arial Unicode MS" w:hAnsi="Arial Unicode MS" w:cs="Arial Unicode MS" w:hint="eastAsia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한다</w:t>
      </w:r>
      <w:r>
        <w:rPr>
          <w:rFonts w:ascii="Helvetica Neue" w:eastAsia="Arial Unicode MS" w:hAnsi="Helvetica Neue" w:cs="Arial Unicode MS"/>
          <w:color w:val="000000"/>
          <w:sz w:val="22"/>
          <w:szCs w:val="22"/>
          <w:u w:color="000000"/>
          <w:lang w:val="ko-KR" w:eastAsia="ko-KR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sectPr w:rsidR="001C5175">
      <w:headerReference w:type="default" r:id="rId12"/>
      <w:footerReference w:type="default" r:id="rId13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A11" w:rsidRDefault="00A40A11">
      <w:r>
        <w:separator/>
      </w:r>
    </w:p>
  </w:endnote>
  <w:endnote w:type="continuationSeparator" w:id="0">
    <w:p w:rsidR="00A40A11" w:rsidRDefault="00A4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altName w:val="Arial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175" w:rsidRDefault="001C51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A11" w:rsidRDefault="00A40A11">
      <w:r>
        <w:separator/>
      </w:r>
    </w:p>
  </w:footnote>
  <w:footnote w:type="continuationSeparator" w:id="0">
    <w:p w:rsidR="00A40A11" w:rsidRDefault="00A40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175" w:rsidRDefault="001C51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175"/>
    <w:rsid w:val="001C5175"/>
    <w:rsid w:val="002D7CE7"/>
    <w:rsid w:val="00403D93"/>
    <w:rsid w:val="004463CA"/>
    <w:rsid w:val="006F7AD6"/>
    <w:rsid w:val="00717902"/>
    <w:rsid w:val="00A40A11"/>
    <w:rsid w:val="00A45B62"/>
    <w:rsid w:val="00BD4BB0"/>
    <w:rsid w:val="00CD2C89"/>
    <w:rsid w:val="00DD3F0E"/>
    <w:rsid w:val="00EC7609"/>
    <w:rsid w:val="00FF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192EA"/>
  <w15:docId w15:val="{1ADD7482-F431-4AA0-9330-DCDD82E6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기본값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6">
    <w:name w:val="머리말"/>
    <w:next w:val="a7"/>
    <w:pPr>
      <w:keepNext/>
      <w:outlineLvl w:val="0"/>
    </w:pPr>
    <w:rPr>
      <w:rFonts w:ascii="Arial Unicode MS" w:eastAsia="Helvetica Neue" w:hAnsi="Arial Unicode MS" w:cs="Arial Unicode MS" w:hint="eastAsia"/>
      <w:b/>
      <w:bCs/>
      <w:color w:val="000000"/>
      <w:sz w:val="36"/>
      <w:szCs w:val="36"/>
      <w:lang w:val="ko-KR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Body Text"/>
    <w:rPr>
      <w:rFonts w:ascii="Arial Unicode MS" w:eastAsia="Helvetica Neue" w:hAnsi="Arial Unicode MS" w:cs="Arial Unicode MS" w:hint="eastAsia"/>
      <w:color w:val="000000"/>
      <w:sz w:val="22"/>
      <w:szCs w:val="22"/>
      <w:lang w:val="ko-KR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3"/>
    <w:rPr>
      <w:u w:val="single"/>
    </w:rPr>
  </w:style>
  <w:style w:type="character" w:customStyle="1" w:styleId="Hyperlink1">
    <w:name w:val="Hyperlink.1"/>
    <w:basedOn w:val="Hyperlink0"/>
    <w:rPr>
      <w:rFonts w:ascii="맑은 고딕" w:eastAsia="맑은 고딕" w:hAnsi="맑은 고딕" w:cs="맑은 고딕"/>
      <w:outline w:val="0"/>
      <w:color w:val="0000FF"/>
      <w:u w:val="single" w:color="0000FF"/>
      <w:lang w:val="ko-KR" w:eastAsia="ko-KR"/>
    </w:rPr>
  </w:style>
  <w:style w:type="character" w:customStyle="1" w:styleId="Hyperlink2">
    <w:name w:val="Hyperlink.2"/>
    <w:basedOn w:val="Hyperlink0"/>
    <w:rPr>
      <w:rFonts w:ascii="Helvetica Neue" w:eastAsia="Helvetica Neue" w:hAnsi="Helvetica Neue" w:cs="Helvetica Neue"/>
      <w:u w:val="single"/>
      <w:lang w:val="en-US"/>
    </w:rPr>
  </w:style>
  <w:style w:type="character" w:styleId="a8">
    <w:name w:val="Unresolved Mention"/>
    <w:basedOn w:val="a0"/>
    <w:uiPriority w:val="99"/>
    <w:semiHidden/>
    <w:unhideWhenUsed/>
    <w:rsid w:val="002D7C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iceware.io/index.do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volta.link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olta.link/" TargetMode="External"/><Relationship Id="rId11" Type="http://schemas.openxmlformats.org/officeDocument/2006/relationships/hyperlink" Target="https://www.finhaven.com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file:///C:\Users\User\Desktop\&#47928;&#51648;&#50896;\2020\3500.%2010X%20Extension\3530.%20&#47337;&#49480;&#48512;&#47476;&#53356;\6.%20&#54861;&#48372;%20&#44288;&#47144;\&#48372;&#46020;&#51088;&#47308;-&#45684;&#49828;&#50752;&#51060;&#50612;\&#49324;&#54980;%20&#44397;&#47928;%20&#48372;&#46020;&#51088;&#47308;%20&#44288;&#47144;\&#53244;&#53440;&#48513;(Quotabook)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xquant-ai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2020-12-01T04:14:00Z</dcterms:created>
  <dcterms:modified xsi:type="dcterms:W3CDTF">2020-12-01T04:15:00Z</dcterms:modified>
</cp:coreProperties>
</file>