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C60" w:rsidRPr="00031070" w:rsidRDefault="004A6C60" w:rsidP="004A6C60">
      <w:pPr>
        <w:rPr>
          <w:rFonts w:asciiTheme="minorEastAsia" w:hAnsiTheme="minorEastAsia" w:cs="Arial Unicode MS"/>
          <w:b/>
          <w:color w:val="222222"/>
          <w:sz w:val="32"/>
          <w:szCs w:val="32"/>
          <w:u w:val="single"/>
        </w:rPr>
      </w:pPr>
      <w:r w:rsidRPr="00031070">
        <w:rPr>
          <w:rFonts w:asciiTheme="minorEastAsia" w:hAnsiTheme="minorEastAsia" w:cs="Arial Unicode MS" w:hint="eastAsia"/>
          <w:b/>
          <w:color w:val="222222"/>
          <w:sz w:val="32"/>
          <w:szCs w:val="32"/>
          <w:u w:val="single"/>
        </w:rPr>
        <w:t>㈜</w:t>
      </w:r>
      <w:proofErr w:type="spellStart"/>
      <w:r w:rsidRPr="00031070">
        <w:rPr>
          <w:rFonts w:asciiTheme="minorEastAsia" w:hAnsiTheme="minorEastAsia" w:cs="Arial Unicode MS" w:hint="eastAsia"/>
          <w:b/>
          <w:color w:val="222222"/>
          <w:sz w:val="32"/>
          <w:szCs w:val="32"/>
          <w:u w:val="single"/>
        </w:rPr>
        <w:t>비비비</w:t>
      </w:r>
      <w:proofErr w:type="spellEnd"/>
      <w:r w:rsidRPr="00031070">
        <w:rPr>
          <w:rFonts w:asciiTheme="minorEastAsia" w:hAnsiTheme="minorEastAsia" w:cs="Arial Unicode MS" w:hint="eastAsia"/>
          <w:b/>
          <w:color w:val="222222"/>
          <w:sz w:val="32"/>
          <w:szCs w:val="32"/>
          <w:u w:val="single"/>
        </w:rPr>
        <w:t xml:space="preserve"> </w:t>
      </w:r>
      <w:proofErr w:type="spellStart"/>
      <w:r w:rsidRPr="00031070">
        <w:rPr>
          <w:rFonts w:asciiTheme="minorEastAsia" w:hAnsiTheme="minorEastAsia" w:cs="Arial Unicode MS" w:hint="eastAsia"/>
          <w:b/>
          <w:color w:val="222222"/>
          <w:sz w:val="32"/>
          <w:szCs w:val="32"/>
          <w:u w:val="single"/>
        </w:rPr>
        <w:t>기업연혁</w:t>
      </w:r>
      <w:bookmarkStart w:id="0" w:name="_GoBack"/>
      <w:bookmarkEnd w:id="0"/>
      <w:proofErr w:type="spellEnd"/>
    </w:p>
    <w:p w:rsidR="004A6C60" w:rsidRPr="00031070" w:rsidRDefault="004A6C60" w:rsidP="004A6C60">
      <w:pPr>
        <w:rPr>
          <w:rFonts w:asciiTheme="minorEastAsia" w:hAnsiTheme="minorEastAsia" w:cs="Arial Unicode MS"/>
          <w:b/>
          <w:color w:val="222222"/>
          <w:sz w:val="24"/>
          <w:szCs w:val="24"/>
          <w:u w:val="single"/>
        </w:rPr>
      </w:pP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>2020. 01    ‘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마크비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’ 대장암 검사 카트리지 유럽인증 및 독일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식약처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등록완료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2019. 11   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시리즈B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75억원 투자 추가유치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>2019. 10    개인용 혈당측정기 엘리마크2 한국 판매 시작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2019. 10    시리즈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B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165억원 투자 유치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2019. 08    미국 임상화학회 AACC(American Association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for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Clinical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Chemistry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>) ‘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마크비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>’ 전시 독립관 참여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>2019. 03    분당서울대병원 ‘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마크비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’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암검사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공동 임상연구 완료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2018. 07    미국 임상화학회 AACC(American Association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for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Clinical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Chemistry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>) ‘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마크비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’ 기술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프리젠테이션</w:t>
      </w:r>
      <w:proofErr w:type="spellEnd"/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>2018. 03    분당서울대병원 ‘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마크비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’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암검사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공동 임상연구 시작 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2017. 11   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엘리마크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듀얼 체크 한국 판매 시작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2017. 08   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젠바디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지카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/마약검사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래피드키트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리더기 공급계약 체결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>2017. 06    고려대 구로병원, 암/심근경색/만성질환 진단용 차세대 면역진단 키트 개발협력 MOU 체결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>2017. 06    부산대학교, 연구성과 사업화 및 인프라 구축 MOU 체결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2017. 04   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필로시스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,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병원용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혈당기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공급계약 체결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>2016. 08    KT-BBB, 모바일 체외진단기 ‘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엘리마크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>’ 활용 업무협약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2016. 08   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시리즈A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55억원 투자 유치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>2016. 02    BBB – 눔(NOOM) 모바일 헬스케어 시장 공략을 위한 전략적 MOU 체결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2015. 10    중국 베이징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중관촌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창업거리위원회 주관 &lt;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Demo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the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World&gt;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스마트하드웨어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부문 우승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2015. 08    미 항공우주국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에임스연구센터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(NASA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Ames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Research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Center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>) BBB 실리콘밸리 오피스 설립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2015. 05    아시아 글로벌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테크미디어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&lt;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테크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인 아시아 어워드&gt; 수상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2015. 04   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녹십자MS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,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병원용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진단기기 공급계약 체결</w:t>
      </w:r>
    </w:p>
    <w:p w:rsidR="004A6C60" w:rsidRPr="00031070" w:rsidRDefault="004A6C60" w:rsidP="004A6C60">
      <w:pPr>
        <w:spacing w:line="240" w:lineRule="auto"/>
        <w:rPr>
          <w:rFonts w:asciiTheme="minorEastAsia" w:hAnsiTheme="minorEastAsia" w:cs="Roboto"/>
          <w:color w:val="222222"/>
        </w:rPr>
      </w:pPr>
      <w:r w:rsidRPr="00031070">
        <w:rPr>
          <w:rFonts w:asciiTheme="minorEastAsia" w:hAnsiTheme="minorEastAsia" w:cs="Roboto" w:hint="eastAsia"/>
          <w:color w:val="222222"/>
        </w:rPr>
        <w:t xml:space="preserve">2015. 01    글로벌 하드웨어 전문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엑셀러레이터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 xml:space="preserve"> </w:t>
      </w:r>
      <w:proofErr w:type="spellStart"/>
      <w:r w:rsidRPr="00031070">
        <w:rPr>
          <w:rFonts w:asciiTheme="minorEastAsia" w:hAnsiTheme="minorEastAsia" w:cs="Roboto" w:hint="eastAsia"/>
          <w:color w:val="222222"/>
        </w:rPr>
        <w:t>핵스</w:t>
      </w:r>
      <w:proofErr w:type="spellEnd"/>
      <w:r w:rsidRPr="00031070">
        <w:rPr>
          <w:rFonts w:asciiTheme="minorEastAsia" w:hAnsiTheme="minorEastAsia" w:cs="Roboto" w:hint="eastAsia"/>
          <w:color w:val="222222"/>
        </w:rPr>
        <w:t>(HAX) 참가</w:t>
      </w:r>
    </w:p>
    <w:p w:rsidR="00B72E2A" w:rsidRPr="00CC7A67" w:rsidRDefault="004A6C60" w:rsidP="00CC7A67">
      <w:pPr>
        <w:spacing w:line="240" w:lineRule="auto"/>
        <w:rPr>
          <w:rFonts w:asciiTheme="minorEastAsia" w:hAnsiTheme="minorEastAsia" w:cs="Roboto" w:hint="eastAsia"/>
          <w:color w:val="222222"/>
          <w:highlight w:val="white"/>
        </w:rPr>
      </w:pPr>
      <w:r w:rsidRPr="00031070">
        <w:rPr>
          <w:rFonts w:asciiTheme="minorEastAsia" w:hAnsiTheme="minorEastAsia" w:cs="Roboto" w:hint="eastAsia"/>
          <w:color w:val="222222"/>
        </w:rPr>
        <w:t>2014. 10    한국 본사 설립</w:t>
      </w:r>
    </w:p>
    <w:sectPr w:rsidR="00B72E2A" w:rsidRPr="00CC7A67" w:rsidSect="00031070">
      <w:headerReference w:type="default" r:id="rId4"/>
      <w:pgSz w:w="11909" w:h="16834"/>
      <w:pgMar w:top="2268" w:right="1140" w:bottom="1440" w:left="99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070" w:rsidRPr="00031070" w:rsidRDefault="00CC7A67" w:rsidP="00031070">
    <w:pPr>
      <w:rPr>
        <w:rFonts w:ascii="Arial Nova" w:hAnsi="Arial Nova" w:cs="Roboto"/>
        <w:bCs/>
        <w:color w:val="1155CC"/>
        <w:sz w:val="52"/>
        <w:szCs w:val="52"/>
      </w:rPr>
    </w:pPr>
    <w:r>
      <w:rPr>
        <w:rFonts w:ascii="Arial Nova" w:hAnsi="Arial Nova" w:cs="Roboto" w:hint="eastAsia"/>
        <w:bCs/>
        <w:color w:val="1155CC"/>
        <w:sz w:val="52"/>
        <w:szCs w:val="5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C60"/>
    <w:rsid w:val="004A6C60"/>
    <w:rsid w:val="00B72E2A"/>
    <w:rsid w:val="00CC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3C6D7"/>
  <w15:chartTrackingRefBased/>
  <w15:docId w15:val="{A06F95A2-8BC3-4AA1-9A6A-F500D552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6C60"/>
    <w:pPr>
      <w:spacing w:after="0" w:line="276" w:lineRule="auto"/>
      <w:jc w:val="left"/>
    </w:pPr>
    <w:rPr>
      <w:rFonts w:ascii="Arial" w:hAnsi="Arial" w:cs="Arial"/>
      <w:kern w:val="0"/>
      <w:sz w:val="22"/>
      <w:lang w:val="k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newswire</dc:creator>
  <cp:keywords/>
  <dc:description/>
  <cp:lastModifiedBy>newswire</cp:lastModifiedBy>
  <cp:revision>2</cp:revision>
  <dcterms:created xsi:type="dcterms:W3CDTF">2020-01-30T01:27:00Z</dcterms:created>
  <dcterms:modified xsi:type="dcterms:W3CDTF">2020-01-30T01:28:00Z</dcterms:modified>
</cp:coreProperties>
</file>