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67A" w:rsidRPr="00917BA2" w:rsidRDefault="00880FB2">
      <w:pPr>
        <w:overflowPunct w:val="0"/>
        <w:spacing w:line="360" w:lineRule="auto"/>
        <w:ind w:right="-30"/>
        <w:jc w:val="left"/>
        <w:rPr>
          <w:rFonts w:asciiTheme="minorEastAsia" w:eastAsiaTheme="minorEastAsia" w:hAnsiTheme="minorEastAsia"/>
          <w:b/>
          <w:sz w:val="36"/>
          <w:szCs w:val="36"/>
        </w:rPr>
      </w:pPr>
      <w:bookmarkStart w:id="0" w:name="OLE_LINK1"/>
      <w:r w:rsidRPr="00917BA2">
        <w:rPr>
          <w:rFonts w:asciiTheme="minorEastAsia" w:eastAsiaTheme="minorEastAsia" w:hAnsiTheme="minorEastAsia"/>
          <w:b/>
          <w:sz w:val="36"/>
          <w:szCs w:val="36"/>
        </w:rPr>
        <w:t>트리보</w:t>
      </w:r>
      <w:r w:rsidRPr="00917BA2">
        <w:rPr>
          <w:rFonts w:asciiTheme="minorEastAsia" w:eastAsiaTheme="minorEastAsia" w:hAnsiTheme="minorEastAsia"/>
          <w:b/>
          <w:sz w:val="36"/>
          <w:szCs w:val="36"/>
        </w:rPr>
        <w:t xml:space="preserve"> </w:t>
      </w:r>
      <w:r w:rsidRPr="00917BA2">
        <w:rPr>
          <w:rFonts w:asciiTheme="minorEastAsia" w:eastAsiaTheme="minorEastAsia" w:hAnsiTheme="minorEastAsia"/>
          <w:b/>
          <w:sz w:val="36"/>
          <w:szCs w:val="36"/>
        </w:rPr>
        <w:t>플라스틱의</w:t>
      </w:r>
      <w:r w:rsidRPr="00917BA2">
        <w:rPr>
          <w:rFonts w:asciiTheme="minorEastAsia" w:eastAsiaTheme="minorEastAsia" w:hAnsiTheme="minorEastAsia"/>
          <w:b/>
          <w:sz w:val="36"/>
          <w:szCs w:val="36"/>
        </w:rPr>
        <w:t xml:space="preserve"> </w:t>
      </w:r>
      <w:r w:rsidRPr="00917BA2">
        <w:rPr>
          <w:rFonts w:asciiTheme="minorEastAsia" w:eastAsiaTheme="minorEastAsia" w:hAnsiTheme="minorEastAsia"/>
          <w:b/>
          <w:sz w:val="36"/>
          <w:szCs w:val="36"/>
        </w:rPr>
        <w:t>디지털</w:t>
      </w:r>
      <w:r w:rsidRPr="00917BA2">
        <w:rPr>
          <w:rFonts w:asciiTheme="minorEastAsia" w:eastAsiaTheme="minorEastAsia" w:hAnsiTheme="minorEastAsia"/>
          <w:b/>
          <w:sz w:val="36"/>
          <w:szCs w:val="36"/>
        </w:rPr>
        <w:t xml:space="preserve"> </w:t>
      </w:r>
      <w:r w:rsidRPr="00917BA2">
        <w:rPr>
          <w:rFonts w:asciiTheme="minorEastAsia" w:eastAsiaTheme="minorEastAsia" w:hAnsiTheme="minorEastAsia"/>
          <w:b/>
          <w:sz w:val="36"/>
          <w:szCs w:val="36"/>
        </w:rPr>
        <w:t>혁신으로</w:t>
      </w:r>
      <w:r w:rsidRPr="00917BA2">
        <w:rPr>
          <w:rFonts w:asciiTheme="minorEastAsia" w:eastAsiaTheme="minorEastAsia" w:hAnsiTheme="minorEastAsia"/>
          <w:b/>
          <w:sz w:val="36"/>
          <w:szCs w:val="36"/>
        </w:rPr>
        <w:t xml:space="preserve"> </w:t>
      </w:r>
      <w:r w:rsidRPr="00917BA2">
        <w:rPr>
          <w:rFonts w:asciiTheme="minorEastAsia" w:eastAsiaTheme="minorEastAsia" w:hAnsiTheme="minorEastAsia"/>
          <w:b/>
          <w:sz w:val="36"/>
          <w:szCs w:val="36"/>
        </w:rPr>
        <w:t>미래를</w:t>
      </w:r>
      <w:r w:rsidRPr="00917BA2">
        <w:rPr>
          <w:rFonts w:asciiTheme="minorEastAsia" w:eastAsiaTheme="minorEastAsia" w:hAnsiTheme="minorEastAsia"/>
          <w:b/>
          <w:sz w:val="36"/>
          <w:szCs w:val="36"/>
        </w:rPr>
        <w:t xml:space="preserve"> </w:t>
      </w:r>
      <w:r w:rsidRPr="00917BA2">
        <w:rPr>
          <w:rFonts w:asciiTheme="minorEastAsia" w:eastAsiaTheme="minorEastAsia" w:hAnsiTheme="minorEastAsia"/>
          <w:b/>
          <w:sz w:val="36"/>
          <w:szCs w:val="36"/>
        </w:rPr>
        <w:t>준비하는</w:t>
      </w:r>
      <w:r w:rsidRPr="00917BA2">
        <w:rPr>
          <w:rFonts w:asciiTheme="minorEastAsia" w:eastAsiaTheme="minorEastAsia" w:hAnsiTheme="minorEastAsia"/>
          <w:b/>
          <w:sz w:val="36"/>
          <w:szCs w:val="36"/>
        </w:rPr>
        <w:t xml:space="preserve"> </w:t>
      </w:r>
      <w:r w:rsidRPr="00917BA2">
        <w:rPr>
          <w:rFonts w:asciiTheme="minorEastAsia" w:eastAsiaTheme="minorEastAsia" w:hAnsiTheme="minorEastAsia"/>
          <w:b/>
          <w:sz w:val="36"/>
          <w:szCs w:val="36"/>
        </w:rPr>
        <w:t>이구스</w:t>
      </w:r>
      <w:bookmarkStart w:id="1" w:name="_GoBack"/>
      <w:bookmarkEnd w:id="1"/>
    </w:p>
    <w:p w:rsidR="0032167A" w:rsidRPr="00917BA2" w:rsidRDefault="00880FB2">
      <w:pPr>
        <w:overflowPunct w:val="0"/>
        <w:spacing w:line="360" w:lineRule="auto"/>
        <w:ind w:right="-30"/>
        <w:rPr>
          <w:rFonts w:asciiTheme="minorEastAsia" w:eastAsiaTheme="minorEastAsia" w:hAnsiTheme="minorEastAsia"/>
          <w:b/>
          <w:sz w:val="24"/>
          <w:szCs w:val="24"/>
        </w:rPr>
      </w:pPr>
      <w:r w:rsidRPr="00917BA2">
        <w:rPr>
          <w:rFonts w:asciiTheme="minorEastAsia" w:eastAsiaTheme="minorEastAsia" w:hAnsiTheme="minorEastAsia"/>
          <w:b/>
          <w:sz w:val="24"/>
          <w:szCs w:val="24"/>
        </w:rPr>
        <w:t>독일</w:t>
      </w:r>
      <w:r w:rsidRPr="00917BA2">
        <w:rPr>
          <w:rFonts w:asciiTheme="minorEastAsia" w:eastAsiaTheme="minorEastAsia" w:hAnsiTheme="minorEastAsia"/>
          <w:b/>
          <w:sz w:val="24"/>
          <w:szCs w:val="24"/>
        </w:rPr>
        <w:t xml:space="preserve"> </w:t>
      </w:r>
      <w:r w:rsidRPr="00917BA2">
        <w:rPr>
          <w:rFonts w:asciiTheme="minorEastAsia" w:eastAsiaTheme="minorEastAsia" w:hAnsiTheme="minorEastAsia"/>
          <w:b/>
          <w:sz w:val="24"/>
          <w:szCs w:val="24"/>
        </w:rPr>
        <w:t>쾰른에</w:t>
      </w:r>
      <w:r w:rsidRPr="00917BA2">
        <w:rPr>
          <w:rFonts w:asciiTheme="minorEastAsia" w:eastAsiaTheme="minorEastAsia" w:hAnsiTheme="minorEastAsia"/>
          <w:b/>
          <w:sz w:val="24"/>
          <w:szCs w:val="24"/>
        </w:rPr>
        <w:t xml:space="preserve"> </w:t>
      </w:r>
      <w:r w:rsidRPr="00917BA2">
        <w:rPr>
          <w:rFonts w:asciiTheme="minorEastAsia" w:eastAsiaTheme="minorEastAsia" w:hAnsiTheme="minorEastAsia"/>
          <w:b/>
          <w:sz w:val="24"/>
          <w:szCs w:val="24"/>
        </w:rPr>
        <w:t>위치한</w:t>
      </w:r>
      <w:r w:rsidRPr="00917BA2">
        <w:rPr>
          <w:rFonts w:asciiTheme="minorEastAsia" w:eastAsiaTheme="minorEastAsia" w:hAnsiTheme="minorEastAsia"/>
          <w:b/>
          <w:sz w:val="24"/>
          <w:szCs w:val="24"/>
        </w:rPr>
        <w:t xml:space="preserve"> igus GmbH</w:t>
      </w:r>
      <w:r w:rsidRPr="00917BA2">
        <w:rPr>
          <w:rFonts w:asciiTheme="minorEastAsia" w:eastAsiaTheme="minorEastAsia" w:hAnsiTheme="minorEastAsia"/>
          <w:b/>
          <w:sz w:val="24"/>
          <w:szCs w:val="24"/>
        </w:rPr>
        <w:t>는</w:t>
      </w:r>
      <w:r w:rsidRPr="00917BA2">
        <w:rPr>
          <w:rFonts w:asciiTheme="minorEastAsia" w:eastAsiaTheme="minorEastAsia" w:hAnsiTheme="minorEastAsia"/>
          <w:b/>
          <w:sz w:val="24"/>
          <w:szCs w:val="24"/>
        </w:rPr>
        <w:t xml:space="preserve"> 2017</w:t>
      </w:r>
      <w:r w:rsidRPr="00917BA2">
        <w:rPr>
          <w:rFonts w:asciiTheme="minorEastAsia" w:eastAsiaTheme="minorEastAsia" w:hAnsiTheme="minorEastAsia"/>
          <w:b/>
          <w:sz w:val="24"/>
          <w:szCs w:val="24"/>
        </w:rPr>
        <w:t>년</w:t>
      </w:r>
      <w:r w:rsidRPr="00917BA2">
        <w:rPr>
          <w:rFonts w:asciiTheme="minorEastAsia" w:eastAsiaTheme="minorEastAsia" w:hAnsiTheme="minorEastAsia"/>
          <w:b/>
          <w:sz w:val="24"/>
          <w:szCs w:val="24"/>
        </w:rPr>
        <w:t xml:space="preserve"> </w:t>
      </w:r>
      <w:r w:rsidRPr="00917BA2">
        <w:rPr>
          <w:rFonts w:asciiTheme="minorEastAsia" w:eastAsiaTheme="minorEastAsia" w:hAnsiTheme="minorEastAsia"/>
          <w:b/>
          <w:sz w:val="24"/>
          <w:szCs w:val="24"/>
        </w:rPr>
        <w:t>매출이</w:t>
      </w:r>
      <w:r w:rsidRPr="00917BA2">
        <w:rPr>
          <w:rFonts w:asciiTheme="minorEastAsia" w:eastAsiaTheme="minorEastAsia" w:hAnsiTheme="minorEastAsia"/>
          <w:b/>
          <w:sz w:val="24"/>
          <w:szCs w:val="24"/>
        </w:rPr>
        <w:t xml:space="preserve"> 17% </w:t>
      </w:r>
      <w:r w:rsidRPr="00917BA2">
        <w:rPr>
          <w:rFonts w:asciiTheme="minorEastAsia" w:eastAsiaTheme="minorEastAsia" w:hAnsiTheme="minorEastAsia"/>
          <w:b/>
          <w:sz w:val="24"/>
          <w:szCs w:val="24"/>
        </w:rPr>
        <w:t>증가해</w:t>
      </w:r>
      <w:r w:rsidRPr="00917BA2">
        <w:rPr>
          <w:rFonts w:asciiTheme="minorEastAsia" w:eastAsiaTheme="minorEastAsia" w:hAnsiTheme="minorEastAsia"/>
          <w:b/>
          <w:sz w:val="24"/>
          <w:szCs w:val="24"/>
        </w:rPr>
        <w:t xml:space="preserve"> </w:t>
      </w:r>
      <w:r w:rsidRPr="00917BA2">
        <w:rPr>
          <w:rFonts w:asciiTheme="minorEastAsia" w:eastAsiaTheme="minorEastAsia" w:hAnsiTheme="minorEastAsia"/>
          <w:b/>
          <w:sz w:val="24"/>
          <w:szCs w:val="24"/>
        </w:rPr>
        <w:t>총</w:t>
      </w:r>
      <w:r w:rsidRPr="00917BA2">
        <w:rPr>
          <w:rFonts w:asciiTheme="minorEastAsia" w:eastAsiaTheme="minorEastAsia" w:hAnsiTheme="minorEastAsia"/>
          <w:b/>
          <w:sz w:val="24"/>
          <w:szCs w:val="24"/>
        </w:rPr>
        <w:t xml:space="preserve"> </w:t>
      </w:r>
      <w:r w:rsidRPr="00917BA2">
        <w:rPr>
          <w:rFonts w:asciiTheme="minorEastAsia" w:eastAsiaTheme="minorEastAsia" w:hAnsiTheme="minorEastAsia"/>
          <w:b/>
          <w:sz w:val="24"/>
          <w:szCs w:val="24"/>
        </w:rPr>
        <w:t>매출액</w:t>
      </w:r>
      <w:r w:rsidRPr="00917BA2">
        <w:rPr>
          <w:rFonts w:asciiTheme="minorEastAsia" w:eastAsiaTheme="minorEastAsia" w:hAnsiTheme="minorEastAsia"/>
          <w:b/>
          <w:sz w:val="24"/>
          <w:szCs w:val="24"/>
        </w:rPr>
        <w:t xml:space="preserve"> 6</w:t>
      </w:r>
      <w:r w:rsidRPr="00917BA2">
        <w:rPr>
          <w:rFonts w:asciiTheme="minorEastAsia" w:eastAsiaTheme="minorEastAsia" w:hAnsiTheme="minorEastAsia"/>
          <w:b/>
          <w:sz w:val="24"/>
          <w:szCs w:val="24"/>
        </w:rPr>
        <w:t>억</w:t>
      </w:r>
      <w:r w:rsidRPr="00917BA2">
        <w:rPr>
          <w:rFonts w:asciiTheme="minorEastAsia" w:eastAsiaTheme="minorEastAsia" w:hAnsiTheme="minorEastAsia"/>
          <w:b/>
          <w:sz w:val="24"/>
          <w:szCs w:val="24"/>
        </w:rPr>
        <w:t xml:space="preserve"> 9,000</w:t>
      </w:r>
      <w:r w:rsidRPr="00917BA2">
        <w:rPr>
          <w:rFonts w:asciiTheme="minorEastAsia" w:eastAsiaTheme="minorEastAsia" w:hAnsiTheme="minorEastAsia"/>
          <w:b/>
          <w:sz w:val="24"/>
          <w:szCs w:val="24"/>
        </w:rPr>
        <w:t>만</w:t>
      </w:r>
      <w:r w:rsidRPr="00917BA2">
        <w:rPr>
          <w:rFonts w:asciiTheme="minorEastAsia" w:eastAsiaTheme="minorEastAsia" w:hAnsiTheme="minorEastAsia"/>
          <w:b/>
          <w:sz w:val="24"/>
          <w:szCs w:val="24"/>
        </w:rPr>
        <w:t xml:space="preserve"> </w:t>
      </w:r>
      <w:r w:rsidRPr="00917BA2">
        <w:rPr>
          <w:rFonts w:asciiTheme="minorEastAsia" w:eastAsiaTheme="minorEastAsia" w:hAnsiTheme="minorEastAsia"/>
          <w:b/>
          <w:sz w:val="24"/>
          <w:szCs w:val="24"/>
        </w:rPr>
        <w:t>유로를</w:t>
      </w:r>
      <w:r w:rsidRPr="00917BA2">
        <w:rPr>
          <w:rFonts w:asciiTheme="minorEastAsia" w:eastAsiaTheme="minorEastAsia" w:hAnsiTheme="minorEastAsia"/>
          <w:b/>
          <w:sz w:val="24"/>
          <w:szCs w:val="24"/>
        </w:rPr>
        <w:t xml:space="preserve"> </w:t>
      </w:r>
      <w:r w:rsidRPr="00917BA2">
        <w:rPr>
          <w:rFonts w:asciiTheme="minorEastAsia" w:eastAsiaTheme="minorEastAsia" w:hAnsiTheme="minorEastAsia"/>
          <w:b/>
          <w:sz w:val="24"/>
          <w:szCs w:val="24"/>
        </w:rPr>
        <w:t>기록했다</w:t>
      </w:r>
      <w:r w:rsidRPr="00917BA2">
        <w:rPr>
          <w:rFonts w:asciiTheme="minorEastAsia" w:eastAsiaTheme="minorEastAsia" w:hAnsiTheme="minorEastAsia"/>
          <w:b/>
          <w:sz w:val="24"/>
          <w:szCs w:val="24"/>
        </w:rPr>
        <w:t>.</w:t>
      </w:r>
    </w:p>
    <w:p w:rsidR="0032167A" w:rsidRPr="00917BA2" w:rsidRDefault="0032167A">
      <w:pPr>
        <w:overflowPunct w:val="0"/>
        <w:spacing w:line="360" w:lineRule="auto"/>
        <w:rPr>
          <w:rFonts w:asciiTheme="minorEastAsia" w:eastAsiaTheme="minorEastAsia" w:hAnsiTheme="minorEastAsia"/>
          <w:b/>
        </w:rPr>
      </w:pPr>
    </w:p>
    <w:p w:rsidR="0032167A" w:rsidRPr="00917BA2" w:rsidRDefault="00880FB2">
      <w:pPr>
        <w:overflowPunct w:val="0"/>
        <w:spacing w:line="360" w:lineRule="auto"/>
        <w:rPr>
          <w:rFonts w:asciiTheme="minorEastAsia" w:eastAsiaTheme="minorEastAsia" w:hAnsiTheme="minorEastAsia"/>
          <w:b/>
        </w:rPr>
      </w:pPr>
      <w:r w:rsidRPr="00917BA2">
        <w:rPr>
          <w:rFonts w:asciiTheme="minorEastAsia" w:eastAsiaTheme="minorEastAsia" w:hAnsiTheme="minorEastAsia"/>
          <w:b/>
        </w:rPr>
        <w:t>2017</w:t>
      </w:r>
      <w:r w:rsidRPr="00917BA2">
        <w:rPr>
          <w:rFonts w:asciiTheme="minorEastAsia" w:eastAsiaTheme="minorEastAsia" w:hAnsiTheme="minorEastAsia"/>
          <w:b/>
        </w:rPr>
        <w:t>년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이구스는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매출이</w:t>
      </w:r>
      <w:r w:rsidRPr="00917BA2">
        <w:rPr>
          <w:rFonts w:asciiTheme="minorEastAsia" w:eastAsiaTheme="minorEastAsia" w:hAnsiTheme="minorEastAsia"/>
          <w:b/>
        </w:rPr>
        <w:t xml:space="preserve"> 17% </w:t>
      </w:r>
      <w:r w:rsidRPr="00917BA2">
        <w:rPr>
          <w:rFonts w:asciiTheme="minorEastAsia" w:eastAsiaTheme="minorEastAsia" w:hAnsiTheme="minorEastAsia"/>
          <w:b/>
        </w:rPr>
        <w:t>증가하여</w:t>
      </w:r>
      <w:r w:rsidRPr="00917BA2">
        <w:rPr>
          <w:rFonts w:asciiTheme="minorEastAsia" w:eastAsiaTheme="minorEastAsia" w:hAnsiTheme="minorEastAsia"/>
          <w:b/>
        </w:rPr>
        <w:t xml:space="preserve"> 6</w:t>
      </w:r>
      <w:r w:rsidRPr="00917BA2">
        <w:rPr>
          <w:rFonts w:asciiTheme="minorEastAsia" w:eastAsiaTheme="minorEastAsia" w:hAnsiTheme="minorEastAsia"/>
          <w:b/>
        </w:rPr>
        <w:t>억</w:t>
      </w:r>
      <w:r w:rsidRPr="00917BA2">
        <w:rPr>
          <w:rFonts w:asciiTheme="minorEastAsia" w:eastAsiaTheme="minorEastAsia" w:hAnsiTheme="minorEastAsia"/>
          <w:b/>
        </w:rPr>
        <w:t xml:space="preserve"> 9,000</w:t>
      </w:r>
      <w:r w:rsidRPr="00917BA2">
        <w:rPr>
          <w:rFonts w:asciiTheme="minorEastAsia" w:eastAsiaTheme="minorEastAsia" w:hAnsiTheme="minorEastAsia"/>
          <w:b/>
        </w:rPr>
        <w:t>만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유로를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기록하는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동시에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제품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혁신</w:t>
      </w:r>
      <w:r w:rsidRPr="00917BA2">
        <w:rPr>
          <w:rFonts w:asciiTheme="minorEastAsia" w:eastAsiaTheme="minorEastAsia" w:hAnsiTheme="minorEastAsia"/>
          <w:b/>
        </w:rPr>
        <w:t xml:space="preserve">, </w:t>
      </w:r>
      <w:r w:rsidRPr="00917BA2">
        <w:rPr>
          <w:rFonts w:asciiTheme="minorEastAsia" w:eastAsiaTheme="minorEastAsia" w:hAnsiTheme="minorEastAsia"/>
          <w:b/>
        </w:rPr>
        <w:t>배송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및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디지털화에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대해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상당한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투자가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이루어졌다</w:t>
      </w:r>
      <w:r w:rsidRPr="00917BA2">
        <w:rPr>
          <w:rFonts w:asciiTheme="minorEastAsia" w:eastAsiaTheme="minorEastAsia" w:hAnsiTheme="minorEastAsia"/>
          <w:b/>
        </w:rPr>
        <w:t xml:space="preserve">. </w:t>
      </w:r>
      <w:r w:rsidRPr="00917BA2">
        <w:rPr>
          <w:rFonts w:asciiTheme="minorEastAsia" w:eastAsiaTheme="minorEastAsia" w:hAnsiTheme="minorEastAsia"/>
          <w:b/>
        </w:rPr>
        <w:t>이구스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관계자는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이구스의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고객이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글로벌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환경에서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경쟁력을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유지할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수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있도록</w:t>
      </w:r>
      <w:r w:rsidRPr="00917BA2">
        <w:rPr>
          <w:rFonts w:asciiTheme="minorEastAsia" w:eastAsiaTheme="minorEastAsia" w:hAnsiTheme="minorEastAsia"/>
          <w:b/>
        </w:rPr>
        <w:t xml:space="preserve"> 2018</w:t>
      </w:r>
      <w:r w:rsidRPr="00917BA2">
        <w:rPr>
          <w:rFonts w:asciiTheme="minorEastAsia" w:eastAsiaTheme="minorEastAsia" w:hAnsiTheme="minorEastAsia"/>
          <w:b/>
        </w:rPr>
        <w:t>년에도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이러한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투자를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계속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이어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나갈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것이라고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밝혔다</w:t>
      </w:r>
      <w:r w:rsidRPr="00917BA2">
        <w:rPr>
          <w:rFonts w:asciiTheme="minorEastAsia" w:eastAsiaTheme="minorEastAsia" w:hAnsiTheme="minorEastAsia"/>
          <w:b/>
        </w:rPr>
        <w:t>.</w:t>
      </w:r>
    </w:p>
    <w:p w:rsidR="0032167A" w:rsidRPr="00917BA2" w:rsidRDefault="0032167A">
      <w:pPr>
        <w:overflowPunct w:val="0"/>
        <w:spacing w:line="360" w:lineRule="auto"/>
        <w:rPr>
          <w:rFonts w:asciiTheme="minorEastAsia" w:eastAsiaTheme="minorEastAsia" w:hAnsiTheme="minorEastAsia"/>
        </w:rPr>
      </w:pPr>
    </w:p>
    <w:p w:rsidR="0032167A" w:rsidRPr="00917BA2" w:rsidRDefault="00880FB2">
      <w:pPr>
        <w:overflowPunct w:val="0"/>
        <w:spacing w:line="360" w:lineRule="auto"/>
        <w:rPr>
          <w:rFonts w:asciiTheme="minorEastAsia" w:eastAsiaTheme="minorEastAsia" w:hAnsiTheme="minorEastAsia"/>
        </w:rPr>
      </w:pPr>
      <w:r w:rsidRPr="00917BA2">
        <w:rPr>
          <w:rFonts w:asciiTheme="minorEastAsia" w:eastAsiaTheme="minorEastAsia" w:hAnsiTheme="minorEastAsia"/>
        </w:rPr>
        <w:t>이구스는</w:t>
      </w:r>
      <w:r w:rsidRPr="00917BA2">
        <w:rPr>
          <w:rFonts w:asciiTheme="minorEastAsia" w:eastAsiaTheme="minorEastAsia" w:hAnsiTheme="minorEastAsia"/>
        </w:rPr>
        <w:t xml:space="preserve"> 2018 </w:t>
      </w:r>
      <w:r w:rsidRPr="00917BA2">
        <w:rPr>
          <w:rFonts w:asciiTheme="minorEastAsia" w:eastAsiaTheme="minorEastAsia" w:hAnsiTheme="minorEastAsia"/>
        </w:rPr>
        <w:t>하노버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산업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박람회에서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트리보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폴리머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제품이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잿빛의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특색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없는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플라스틱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부품보다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더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수명이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길다는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것을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다시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한번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확인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시켜주었다</w:t>
      </w:r>
      <w:r w:rsidRPr="00917BA2">
        <w:rPr>
          <w:rFonts w:asciiTheme="minorEastAsia" w:eastAsiaTheme="minorEastAsia" w:hAnsiTheme="minorEastAsia"/>
        </w:rPr>
        <w:t xml:space="preserve">. </w:t>
      </w:r>
      <w:r w:rsidRPr="00917BA2">
        <w:rPr>
          <w:rFonts w:asciiTheme="minorEastAsia" w:eastAsiaTheme="minorEastAsia" w:hAnsiTheme="minorEastAsia"/>
        </w:rPr>
        <w:t>모션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플라스틱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제품군은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로봇을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만들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있는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로봇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조인트부터</w:t>
      </w:r>
      <w:r w:rsidRPr="00917BA2">
        <w:rPr>
          <w:rFonts w:asciiTheme="minorEastAsia" w:eastAsiaTheme="minorEastAsia" w:hAnsiTheme="minorEastAsia"/>
        </w:rPr>
        <w:t xml:space="preserve"> 3D </w:t>
      </w:r>
      <w:r w:rsidRPr="00917BA2">
        <w:rPr>
          <w:rFonts w:asciiTheme="minorEastAsia" w:eastAsiaTheme="minorEastAsia" w:hAnsiTheme="minorEastAsia"/>
        </w:rPr>
        <w:t>프린팅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기어</w:t>
      </w:r>
      <w:r w:rsidRPr="00917BA2">
        <w:rPr>
          <w:rFonts w:asciiTheme="minorEastAsia" w:eastAsiaTheme="minorEastAsia" w:hAnsiTheme="minorEastAsia"/>
        </w:rPr>
        <w:t xml:space="preserve">, </w:t>
      </w:r>
      <w:r w:rsidRPr="00917BA2">
        <w:rPr>
          <w:rFonts w:asciiTheme="minorEastAsia" w:eastAsiaTheme="minorEastAsia" w:hAnsiTheme="minorEastAsia"/>
        </w:rPr>
        <w:t>모니터링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가능한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에너지체</w:t>
      </w:r>
      <w:r w:rsidRPr="00917BA2">
        <w:rPr>
          <w:rFonts w:asciiTheme="minorEastAsia" w:eastAsiaTheme="minorEastAsia" w:hAnsiTheme="minorEastAsia"/>
        </w:rPr>
        <w:t>인까지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그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범위가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다양하다</w:t>
      </w:r>
      <w:r w:rsidRPr="00917BA2">
        <w:rPr>
          <w:rFonts w:asciiTheme="minorEastAsia" w:eastAsiaTheme="minorEastAsia" w:hAnsiTheme="minorEastAsia"/>
        </w:rPr>
        <w:t xml:space="preserve">. </w:t>
      </w:r>
      <w:r w:rsidRPr="00917BA2">
        <w:rPr>
          <w:rFonts w:asciiTheme="minorEastAsia" w:eastAsiaTheme="minorEastAsia" w:hAnsiTheme="minorEastAsia"/>
        </w:rPr>
        <w:t>반도체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생산설비부터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세계의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항만에서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가동중인</w:t>
      </w:r>
      <w:r w:rsidRPr="00917BA2">
        <w:rPr>
          <w:rFonts w:asciiTheme="minorEastAsia" w:eastAsiaTheme="minorEastAsia" w:hAnsiTheme="minorEastAsia"/>
        </w:rPr>
        <w:t xml:space="preserve"> 1,000</w:t>
      </w:r>
      <w:r w:rsidRPr="00917BA2">
        <w:rPr>
          <w:rFonts w:asciiTheme="minorEastAsia" w:eastAsiaTheme="minorEastAsia" w:hAnsiTheme="minorEastAsia"/>
        </w:rPr>
        <w:t>대가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넘는</w:t>
      </w:r>
      <w:r w:rsidRPr="00917BA2">
        <w:rPr>
          <w:rFonts w:asciiTheme="minorEastAsia" w:eastAsiaTheme="minorEastAsia" w:hAnsiTheme="minorEastAsia"/>
        </w:rPr>
        <w:t xml:space="preserve"> STS </w:t>
      </w:r>
      <w:r w:rsidRPr="00917BA2">
        <w:rPr>
          <w:rFonts w:asciiTheme="minorEastAsia" w:eastAsiaTheme="minorEastAsia" w:hAnsiTheme="minorEastAsia"/>
        </w:rPr>
        <w:t>컨테이너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크레인이나</w:t>
      </w:r>
      <w:r w:rsidRPr="00917BA2">
        <w:rPr>
          <w:rFonts w:asciiTheme="minorEastAsia" w:eastAsiaTheme="minorEastAsia" w:hAnsiTheme="minorEastAsia"/>
        </w:rPr>
        <w:t xml:space="preserve">, </w:t>
      </w:r>
      <w:r w:rsidRPr="00917BA2">
        <w:rPr>
          <w:rFonts w:asciiTheme="minorEastAsia" w:eastAsiaTheme="minorEastAsia" w:hAnsiTheme="minorEastAsia"/>
        </w:rPr>
        <w:t>북극에서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운행하는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수륙양용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차량까지</w:t>
      </w:r>
      <w:r w:rsidRPr="00917BA2">
        <w:rPr>
          <w:rFonts w:asciiTheme="minorEastAsia" w:eastAsiaTheme="minorEastAsia" w:hAnsiTheme="minorEastAsia"/>
        </w:rPr>
        <w:t xml:space="preserve">, </w:t>
      </w:r>
      <w:r w:rsidRPr="00917BA2">
        <w:rPr>
          <w:rFonts w:asciiTheme="minorEastAsia" w:eastAsiaTheme="minorEastAsia" w:hAnsiTheme="minorEastAsia"/>
        </w:rPr>
        <w:t>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모든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어플리케이션은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이구스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고성능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플라스틱의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넓은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적용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범위를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증명한다</w:t>
      </w:r>
      <w:r w:rsidRPr="00917BA2">
        <w:rPr>
          <w:rFonts w:asciiTheme="minorEastAsia" w:eastAsiaTheme="minorEastAsia" w:hAnsiTheme="minorEastAsia"/>
        </w:rPr>
        <w:t xml:space="preserve">. </w:t>
      </w:r>
      <w:r w:rsidRPr="00917BA2">
        <w:rPr>
          <w:rFonts w:asciiTheme="minorEastAsia" w:eastAsiaTheme="minorEastAsia" w:hAnsiTheme="minorEastAsia"/>
        </w:rPr>
        <w:t>고객의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목적은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가동형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어플리케이션에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고성능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플라스틱을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적용함으로써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기술력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향상을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달성하고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비용을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절감하는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것이다</w:t>
      </w:r>
      <w:r w:rsidRPr="00917BA2">
        <w:rPr>
          <w:rFonts w:asciiTheme="minorEastAsia" w:eastAsiaTheme="minorEastAsia" w:hAnsiTheme="minorEastAsia"/>
        </w:rPr>
        <w:t xml:space="preserve">. </w:t>
      </w:r>
      <w:r w:rsidRPr="00917BA2">
        <w:rPr>
          <w:rFonts w:asciiTheme="minorEastAsia" w:eastAsiaTheme="minorEastAsia" w:hAnsiTheme="minorEastAsia"/>
        </w:rPr>
        <w:t>이미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이러한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기술적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이점을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세계</w:t>
      </w:r>
      <w:r w:rsidRPr="00917BA2">
        <w:rPr>
          <w:rFonts w:asciiTheme="minorEastAsia" w:eastAsiaTheme="minorEastAsia" w:hAnsiTheme="minorEastAsia"/>
        </w:rPr>
        <w:t xml:space="preserve"> 20</w:t>
      </w:r>
      <w:r w:rsidRPr="00917BA2">
        <w:rPr>
          <w:rFonts w:asciiTheme="minorEastAsia" w:eastAsiaTheme="minorEastAsia" w:hAnsiTheme="minorEastAsia"/>
        </w:rPr>
        <w:t>만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고객이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누리고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있다</w:t>
      </w:r>
      <w:r w:rsidRPr="00917BA2">
        <w:rPr>
          <w:rFonts w:asciiTheme="minorEastAsia" w:eastAsiaTheme="minorEastAsia" w:hAnsiTheme="minorEastAsia"/>
        </w:rPr>
        <w:t xml:space="preserve">. </w:t>
      </w:r>
      <w:r w:rsidRPr="00917BA2">
        <w:rPr>
          <w:rFonts w:asciiTheme="minorEastAsia" w:eastAsiaTheme="minorEastAsia" w:hAnsiTheme="minorEastAsia"/>
        </w:rPr>
        <w:t>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모션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플라스틱으로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이구스는</w:t>
      </w:r>
      <w:r w:rsidRPr="00917BA2">
        <w:rPr>
          <w:rFonts w:asciiTheme="minorEastAsia" w:eastAsiaTheme="minorEastAsia" w:hAnsiTheme="minorEastAsia"/>
        </w:rPr>
        <w:t xml:space="preserve"> 2017</w:t>
      </w:r>
      <w:r w:rsidRPr="00917BA2">
        <w:rPr>
          <w:rFonts w:asciiTheme="minorEastAsia" w:eastAsiaTheme="minorEastAsia" w:hAnsiTheme="minorEastAsia"/>
        </w:rPr>
        <w:t>년</w:t>
      </w:r>
      <w:r w:rsidRPr="00917BA2">
        <w:rPr>
          <w:rFonts w:asciiTheme="minorEastAsia" w:eastAsiaTheme="minorEastAsia" w:hAnsiTheme="minorEastAsia"/>
        </w:rPr>
        <w:t>에</w:t>
      </w:r>
      <w:r w:rsidRPr="00917BA2">
        <w:rPr>
          <w:rFonts w:asciiTheme="minorEastAsia" w:eastAsiaTheme="minorEastAsia" w:hAnsiTheme="minorEastAsia"/>
        </w:rPr>
        <w:t xml:space="preserve">, </w:t>
      </w:r>
      <w:r w:rsidRPr="00917BA2">
        <w:rPr>
          <w:rFonts w:asciiTheme="minorEastAsia" w:eastAsiaTheme="minorEastAsia" w:hAnsiTheme="minorEastAsia"/>
        </w:rPr>
        <w:t>전년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대비</w:t>
      </w:r>
      <w:r w:rsidRPr="00917BA2">
        <w:rPr>
          <w:rFonts w:asciiTheme="minorEastAsia" w:eastAsiaTheme="minorEastAsia" w:hAnsiTheme="minorEastAsia"/>
        </w:rPr>
        <w:t xml:space="preserve"> 17% </w:t>
      </w:r>
      <w:r w:rsidRPr="00917BA2">
        <w:rPr>
          <w:rFonts w:asciiTheme="minorEastAsia" w:eastAsiaTheme="minorEastAsia" w:hAnsiTheme="minorEastAsia"/>
        </w:rPr>
        <w:t>상승한</w:t>
      </w:r>
      <w:r w:rsidRPr="00917BA2">
        <w:rPr>
          <w:rFonts w:asciiTheme="minorEastAsia" w:eastAsiaTheme="minorEastAsia" w:hAnsiTheme="minorEastAsia"/>
        </w:rPr>
        <w:t xml:space="preserve"> 6</w:t>
      </w:r>
      <w:r w:rsidRPr="00917BA2">
        <w:rPr>
          <w:rFonts w:asciiTheme="minorEastAsia" w:eastAsiaTheme="minorEastAsia" w:hAnsiTheme="minorEastAsia"/>
        </w:rPr>
        <w:t>억</w:t>
      </w:r>
      <w:r w:rsidRPr="00917BA2">
        <w:rPr>
          <w:rFonts w:asciiTheme="minorEastAsia" w:eastAsiaTheme="minorEastAsia" w:hAnsiTheme="minorEastAsia"/>
        </w:rPr>
        <w:t xml:space="preserve"> 9</w:t>
      </w:r>
      <w:r w:rsidRPr="00917BA2">
        <w:rPr>
          <w:rFonts w:asciiTheme="minorEastAsia" w:eastAsiaTheme="minorEastAsia" w:hAnsiTheme="minorEastAsia"/>
        </w:rPr>
        <w:t>천만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유로의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매출을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달성했다</w:t>
      </w:r>
      <w:r w:rsidRPr="00917BA2">
        <w:rPr>
          <w:rFonts w:asciiTheme="minorEastAsia" w:eastAsiaTheme="minorEastAsia" w:hAnsiTheme="minorEastAsia"/>
        </w:rPr>
        <w:t xml:space="preserve">. </w:t>
      </w:r>
      <w:r w:rsidRPr="00917BA2">
        <w:rPr>
          <w:rFonts w:asciiTheme="minorEastAsia" w:eastAsiaTheme="minorEastAsia" w:hAnsiTheme="minorEastAsia"/>
        </w:rPr>
        <w:t>전체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매출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중</w:t>
      </w:r>
      <w:r w:rsidRPr="00917BA2">
        <w:rPr>
          <w:rFonts w:asciiTheme="minorEastAsia" w:eastAsiaTheme="minorEastAsia" w:hAnsiTheme="minorEastAsia"/>
        </w:rPr>
        <w:t xml:space="preserve"> 53%</w:t>
      </w:r>
      <w:r w:rsidRPr="00917BA2">
        <w:rPr>
          <w:rFonts w:asciiTheme="minorEastAsia" w:eastAsiaTheme="minorEastAsia" w:hAnsiTheme="minorEastAsia"/>
        </w:rPr>
        <w:t>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유럽</w:t>
      </w:r>
      <w:r w:rsidRPr="00917BA2">
        <w:rPr>
          <w:rFonts w:asciiTheme="minorEastAsia" w:eastAsiaTheme="minorEastAsia" w:hAnsiTheme="minorEastAsia"/>
        </w:rPr>
        <w:t>, 30%</w:t>
      </w:r>
      <w:r w:rsidRPr="00917BA2">
        <w:rPr>
          <w:rFonts w:asciiTheme="minorEastAsia" w:eastAsiaTheme="minorEastAsia" w:hAnsiTheme="minorEastAsia"/>
        </w:rPr>
        <w:t>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아시아</w:t>
      </w:r>
      <w:r w:rsidRPr="00917BA2">
        <w:rPr>
          <w:rFonts w:asciiTheme="minorEastAsia" w:eastAsiaTheme="minorEastAsia" w:hAnsiTheme="minorEastAsia"/>
        </w:rPr>
        <w:t>, 17%</w:t>
      </w:r>
      <w:r w:rsidRPr="00917BA2">
        <w:rPr>
          <w:rFonts w:asciiTheme="minorEastAsia" w:eastAsiaTheme="minorEastAsia" w:hAnsiTheme="minorEastAsia"/>
        </w:rPr>
        <w:t>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미주와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아프리카에서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달성되었다</w:t>
      </w:r>
      <w:r w:rsidRPr="00917BA2">
        <w:rPr>
          <w:rFonts w:asciiTheme="minorEastAsia" w:eastAsiaTheme="minorEastAsia" w:hAnsiTheme="minorEastAsia"/>
        </w:rPr>
        <w:t>.</w:t>
      </w:r>
    </w:p>
    <w:p w:rsidR="0032167A" w:rsidRPr="00917BA2" w:rsidRDefault="0032167A">
      <w:pPr>
        <w:overflowPunct w:val="0"/>
        <w:spacing w:line="360" w:lineRule="auto"/>
        <w:rPr>
          <w:rFonts w:asciiTheme="minorEastAsia" w:eastAsiaTheme="minorEastAsia" w:hAnsiTheme="minorEastAsia"/>
        </w:rPr>
      </w:pPr>
    </w:p>
    <w:p w:rsidR="0032167A" w:rsidRPr="00917BA2" w:rsidRDefault="00880FB2">
      <w:pPr>
        <w:overflowPunct w:val="0"/>
        <w:spacing w:line="360" w:lineRule="auto"/>
        <w:rPr>
          <w:rFonts w:asciiTheme="minorEastAsia" w:eastAsiaTheme="minorEastAsia" w:hAnsiTheme="minorEastAsia"/>
        </w:rPr>
      </w:pPr>
      <w:r w:rsidRPr="00917BA2">
        <w:rPr>
          <w:rFonts w:asciiTheme="minorEastAsia" w:eastAsiaTheme="minorEastAsia" w:hAnsiTheme="minorEastAsia"/>
          <w:b/>
        </w:rPr>
        <w:t>전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세계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물류에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대한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대규모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투자</w:t>
      </w:r>
      <w:r w:rsidRPr="00917BA2">
        <w:rPr>
          <w:rFonts w:asciiTheme="minorEastAsia" w:eastAsiaTheme="minorEastAsia" w:hAnsiTheme="minorEastAsia"/>
          <w:b/>
        </w:rPr>
        <w:t xml:space="preserve"> </w:t>
      </w:r>
    </w:p>
    <w:p w:rsidR="0032167A" w:rsidRPr="00917BA2" w:rsidRDefault="00880FB2">
      <w:pPr>
        <w:overflowPunct w:val="0"/>
        <w:spacing w:line="360" w:lineRule="auto"/>
        <w:rPr>
          <w:rFonts w:asciiTheme="minorEastAsia" w:eastAsiaTheme="minorEastAsia" w:hAnsiTheme="minorEastAsia"/>
        </w:rPr>
      </w:pPr>
      <w:r w:rsidRPr="00917BA2">
        <w:rPr>
          <w:rFonts w:asciiTheme="minorEastAsia" w:eastAsiaTheme="minorEastAsia" w:hAnsiTheme="minorEastAsia"/>
        </w:rPr>
        <w:t>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세계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고객에게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신속한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현지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공급과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서비스의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실현을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위해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이구스는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지난해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북미</w:t>
      </w:r>
      <w:r w:rsidRPr="00917BA2">
        <w:rPr>
          <w:rFonts w:asciiTheme="minorEastAsia" w:eastAsiaTheme="minorEastAsia" w:hAnsiTheme="minorEastAsia"/>
        </w:rPr>
        <w:t xml:space="preserve">, </w:t>
      </w:r>
      <w:r w:rsidRPr="00917BA2">
        <w:rPr>
          <w:rFonts w:asciiTheme="minorEastAsia" w:eastAsiaTheme="minorEastAsia" w:hAnsiTheme="minorEastAsia"/>
        </w:rPr>
        <w:t>아시아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및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유럽의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글로벌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생산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및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보관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능력을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크게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확대했다</w:t>
      </w:r>
      <w:r w:rsidRPr="00917BA2">
        <w:rPr>
          <w:rFonts w:asciiTheme="minorEastAsia" w:eastAsiaTheme="minorEastAsia" w:hAnsiTheme="minorEastAsia"/>
        </w:rPr>
        <w:t xml:space="preserve">. </w:t>
      </w:r>
      <w:r w:rsidRPr="00917BA2">
        <w:rPr>
          <w:rFonts w:asciiTheme="minorEastAsia" w:eastAsiaTheme="minorEastAsia" w:hAnsiTheme="minorEastAsia"/>
        </w:rPr>
        <w:t>미국에서는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공장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부지가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추가로</w:t>
      </w:r>
      <w:r w:rsidRPr="00917BA2">
        <w:rPr>
          <w:rFonts w:asciiTheme="minorEastAsia" w:eastAsiaTheme="minorEastAsia" w:hAnsiTheme="minorEastAsia"/>
        </w:rPr>
        <w:t xml:space="preserve"> 1,500</w:t>
      </w:r>
      <w:r w:rsidRPr="00917BA2">
        <w:rPr>
          <w:rFonts w:asciiTheme="minorEastAsia" w:eastAsiaTheme="minorEastAsia" w:hAnsiTheme="minorEastAsia"/>
        </w:rPr>
        <w:t>평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확장되었고</w:t>
      </w:r>
      <w:r w:rsidRPr="00917BA2">
        <w:rPr>
          <w:rFonts w:asciiTheme="minorEastAsia" w:eastAsiaTheme="minorEastAsia" w:hAnsiTheme="minorEastAsia"/>
        </w:rPr>
        <w:t xml:space="preserve">, </w:t>
      </w:r>
      <w:r w:rsidRPr="00917BA2">
        <w:rPr>
          <w:rFonts w:asciiTheme="minorEastAsia" w:eastAsiaTheme="minorEastAsia" w:hAnsiTheme="minorEastAsia"/>
        </w:rPr>
        <w:t>일본</w:t>
      </w:r>
      <w:r w:rsidRPr="00917BA2">
        <w:rPr>
          <w:rFonts w:asciiTheme="minorEastAsia" w:eastAsiaTheme="minorEastAsia" w:hAnsiTheme="minorEastAsia"/>
        </w:rPr>
        <w:t xml:space="preserve">, </w:t>
      </w:r>
      <w:r w:rsidRPr="00917BA2">
        <w:rPr>
          <w:rFonts w:asciiTheme="minorEastAsia" w:eastAsiaTheme="minorEastAsia" w:hAnsiTheme="minorEastAsia"/>
        </w:rPr>
        <w:t>폴란드</w:t>
      </w:r>
      <w:r w:rsidRPr="00917BA2">
        <w:rPr>
          <w:rFonts w:asciiTheme="minorEastAsia" w:eastAsiaTheme="minorEastAsia" w:hAnsiTheme="minorEastAsia"/>
        </w:rPr>
        <w:t xml:space="preserve">, </w:t>
      </w:r>
      <w:r w:rsidRPr="00917BA2">
        <w:rPr>
          <w:rFonts w:asciiTheme="minorEastAsia" w:eastAsiaTheme="minorEastAsia" w:hAnsiTheme="minorEastAsia"/>
        </w:rPr>
        <w:t>인도에서는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공장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면적이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두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배로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늘어났다</w:t>
      </w:r>
      <w:r w:rsidRPr="00917BA2">
        <w:rPr>
          <w:rFonts w:asciiTheme="minorEastAsia" w:eastAsiaTheme="minorEastAsia" w:hAnsiTheme="minorEastAsia"/>
        </w:rPr>
        <w:t xml:space="preserve">. </w:t>
      </w:r>
      <w:r w:rsidRPr="00917BA2">
        <w:rPr>
          <w:rFonts w:asciiTheme="minorEastAsia" w:eastAsiaTheme="minorEastAsia" w:hAnsiTheme="minorEastAsia"/>
        </w:rPr>
        <w:t>중국</w:t>
      </w:r>
      <w:r w:rsidRPr="00917BA2">
        <w:rPr>
          <w:rFonts w:asciiTheme="minorEastAsia" w:eastAsiaTheme="minorEastAsia" w:hAnsiTheme="minorEastAsia"/>
        </w:rPr>
        <w:t>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상하이에서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이구스는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새로운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중국지사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사옥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건설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작업도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시작했다</w:t>
      </w:r>
      <w:r w:rsidRPr="00917BA2">
        <w:rPr>
          <w:rFonts w:asciiTheme="minorEastAsia" w:eastAsiaTheme="minorEastAsia" w:hAnsiTheme="minorEastAsia"/>
        </w:rPr>
        <w:t xml:space="preserve">. </w:t>
      </w:r>
      <w:r w:rsidRPr="00917BA2">
        <w:rPr>
          <w:rFonts w:asciiTheme="minorEastAsia" w:eastAsiaTheme="minorEastAsia" w:hAnsiTheme="minorEastAsia"/>
        </w:rPr>
        <w:t>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시설은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면적이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약</w:t>
      </w:r>
      <w:r w:rsidRPr="00917BA2">
        <w:rPr>
          <w:rFonts w:asciiTheme="minorEastAsia" w:eastAsiaTheme="minorEastAsia" w:hAnsiTheme="minorEastAsia"/>
        </w:rPr>
        <w:t xml:space="preserve"> 6,655 </w:t>
      </w:r>
      <w:r w:rsidRPr="00917BA2">
        <w:rPr>
          <w:rFonts w:asciiTheme="minorEastAsia" w:eastAsiaTheme="minorEastAsia" w:hAnsiTheme="minorEastAsia"/>
        </w:rPr>
        <w:t>평에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달하며</w:t>
      </w:r>
      <w:r w:rsidRPr="00917BA2">
        <w:rPr>
          <w:rFonts w:asciiTheme="minorEastAsia" w:eastAsiaTheme="minorEastAsia" w:hAnsiTheme="minorEastAsia"/>
        </w:rPr>
        <w:t xml:space="preserve"> 2019</w:t>
      </w:r>
      <w:r w:rsidRPr="00917BA2">
        <w:rPr>
          <w:rFonts w:asciiTheme="minorEastAsia" w:eastAsiaTheme="minorEastAsia" w:hAnsiTheme="minorEastAsia"/>
        </w:rPr>
        <w:t>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완공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예정이다</w:t>
      </w:r>
      <w:r w:rsidRPr="00917BA2">
        <w:rPr>
          <w:rFonts w:asciiTheme="minorEastAsia" w:eastAsiaTheme="minorEastAsia" w:hAnsiTheme="minorEastAsia"/>
        </w:rPr>
        <w:t xml:space="preserve">. </w:t>
      </w:r>
      <w:r w:rsidRPr="00917BA2">
        <w:rPr>
          <w:rFonts w:asciiTheme="minorEastAsia" w:eastAsiaTheme="minorEastAsia" w:hAnsiTheme="minorEastAsia"/>
        </w:rPr>
        <w:t>지난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벨기에</w:t>
      </w:r>
      <w:r w:rsidRPr="00917BA2">
        <w:rPr>
          <w:rFonts w:asciiTheme="minorEastAsia" w:eastAsiaTheme="minorEastAsia" w:hAnsiTheme="minorEastAsia"/>
        </w:rPr>
        <w:t xml:space="preserve">, </w:t>
      </w:r>
      <w:r w:rsidRPr="00917BA2">
        <w:rPr>
          <w:rFonts w:asciiTheme="minorEastAsia" w:eastAsiaTheme="minorEastAsia" w:hAnsiTheme="minorEastAsia"/>
        </w:rPr>
        <w:t>덴마크</w:t>
      </w:r>
      <w:r w:rsidRPr="00917BA2">
        <w:rPr>
          <w:rFonts w:asciiTheme="minorEastAsia" w:eastAsiaTheme="minorEastAsia" w:hAnsiTheme="minorEastAsia"/>
        </w:rPr>
        <w:t xml:space="preserve">, </w:t>
      </w:r>
      <w:r w:rsidRPr="00917BA2">
        <w:rPr>
          <w:rFonts w:asciiTheme="minorEastAsia" w:eastAsiaTheme="minorEastAsia" w:hAnsiTheme="minorEastAsia"/>
        </w:rPr>
        <w:t>에스토니아</w:t>
      </w:r>
      <w:r w:rsidRPr="00917BA2">
        <w:rPr>
          <w:rFonts w:asciiTheme="minorEastAsia" w:eastAsiaTheme="minorEastAsia" w:hAnsiTheme="minorEastAsia"/>
        </w:rPr>
        <w:t xml:space="preserve">, </w:t>
      </w:r>
      <w:r w:rsidRPr="00917BA2">
        <w:rPr>
          <w:rFonts w:asciiTheme="minorEastAsia" w:eastAsiaTheme="minorEastAsia" w:hAnsiTheme="minorEastAsia"/>
        </w:rPr>
        <w:t>프랑스</w:t>
      </w:r>
      <w:r w:rsidRPr="00917BA2">
        <w:rPr>
          <w:rFonts w:asciiTheme="minorEastAsia" w:eastAsiaTheme="minorEastAsia" w:hAnsiTheme="minorEastAsia"/>
        </w:rPr>
        <w:t xml:space="preserve">, </w:t>
      </w:r>
      <w:r w:rsidRPr="00917BA2">
        <w:rPr>
          <w:rFonts w:asciiTheme="minorEastAsia" w:eastAsiaTheme="minorEastAsia" w:hAnsiTheme="minorEastAsia"/>
        </w:rPr>
        <w:t>오스트리아</w:t>
      </w:r>
      <w:r w:rsidRPr="00917BA2">
        <w:rPr>
          <w:rFonts w:asciiTheme="minorEastAsia" w:eastAsiaTheme="minorEastAsia" w:hAnsiTheme="minorEastAsia"/>
        </w:rPr>
        <w:t xml:space="preserve">, </w:t>
      </w:r>
      <w:r w:rsidRPr="00917BA2">
        <w:rPr>
          <w:rFonts w:asciiTheme="minorEastAsia" w:eastAsiaTheme="minorEastAsia" w:hAnsiTheme="minorEastAsia"/>
        </w:rPr>
        <w:t>스페인의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현지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영업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법인도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시장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공략을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지원하기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위해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확장되었다</w:t>
      </w:r>
      <w:r w:rsidRPr="00917BA2">
        <w:rPr>
          <w:rFonts w:asciiTheme="minorEastAsia" w:eastAsiaTheme="minorEastAsia" w:hAnsiTheme="minorEastAsia"/>
        </w:rPr>
        <w:t xml:space="preserve">. </w:t>
      </w:r>
      <w:r w:rsidRPr="00917BA2">
        <w:rPr>
          <w:rFonts w:asciiTheme="minorEastAsia" w:eastAsiaTheme="minorEastAsia" w:hAnsiTheme="minorEastAsia"/>
        </w:rPr>
        <w:t>더불어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쾰른의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본사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사업장에서도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이구스는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고객에게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플라스틱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부품을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신속하게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공급할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있도록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지속적인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투자를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감행했다</w:t>
      </w:r>
      <w:r w:rsidRPr="00917BA2">
        <w:rPr>
          <w:rFonts w:asciiTheme="minorEastAsia" w:eastAsiaTheme="minorEastAsia" w:hAnsiTheme="minorEastAsia"/>
        </w:rPr>
        <w:t xml:space="preserve">. </w:t>
      </w:r>
      <w:r w:rsidRPr="00917BA2">
        <w:rPr>
          <w:rFonts w:asciiTheme="minorEastAsia" w:eastAsiaTheme="minorEastAsia" w:hAnsiTheme="minorEastAsia"/>
        </w:rPr>
        <w:t>작년에만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약</w:t>
      </w:r>
      <w:r w:rsidRPr="00917BA2">
        <w:rPr>
          <w:rFonts w:asciiTheme="minorEastAsia" w:eastAsiaTheme="minorEastAsia" w:hAnsiTheme="minorEastAsia"/>
        </w:rPr>
        <w:t xml:space="preserve"> 100</w:t>
      </w:r>
      <w:r w:rsidRPr="00917BA2">
        <w:rPr>
          <w:rFonts w:asciiTheme="minorEastAsia" w:eastAsiaTheme="minorEastAsia" w:hAnsiTheme="minorEastAsia"/>
        </w:rPr>
        <w:t>개의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신규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사출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성형기를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추가하여</w:t>
      </w:r>
      <w:r w:rsidRPr="00917BA2">
        <w:rPr>
          <w:rFonts w:asciiTheme="minorEastAsia" w:eastAsiaTheme="minorEastAsia" w:hAnsiTheme="minorEastAsia"/>
        </w:rPr>
        <w:t xml:space="preserve">, </w:t>
      </w:r>
      <w:r w:rsidRPr="00917BA2">
        <w:rPr>
          <w:rFonts w:asciiTheme="minorEastAsia" w:eastAsiaTheme="minorEastAsia" w:hAnsiTheme="minorEastAsia"/>
        </w:rPr>
        <w:t>생산능력을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크게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확</w:t>
      </w:r>
      <w:r w:rsidRPr="00917BA2">
        <w:rPr>
          <w:rFonts w:asciiTheme="minorEastAsia" w:eastAsiaTheme="minorEastAsia" w:hAnsiTheme="minorEastAsia"/>
        </w:rPr>
        <w:t>대했다</w:t>
      </w:r>
      <w:r w:rsidRPr="00917BA2">
        <w:rPr>
          <w:rFonts w:asciiTheme="minorEastAsia" w:eastAsiaTheme="minorEastAsia" w:hAnsiTheme="minorEastAsia"/>
        </w:rPr>
        <w:t xml:space="preserve">. </w:t>
      </w:r>
    </w:p>
    <w:p w:rsidR="0032167A" w:rsidRPr="00917BA2" w:rsidRDefault="0032167A">
      <w:pPr>
        <w:overflowPunct w:val="0"/>
        <w:spacing w:line="360" w:lineRule="auto"/>
        <w:rPr>
          <w:rFonts w:asciiTheme="minorEastAsia" w:eastAsiaTheme="minorEastAsia" w:hAnsiTheme="minorEastAsia"/>
        </w:rPr>
      </w:pPr>
    </w:p>
    <w:p w:rsidR="0032167A" w:rsidRPr="00917BA2" w:rsidRDefault="00880FB2">
      <w:pPr>
        <w:overflowPunct w:val="0"/>
        <w:spacing w:line="360" w:lineRule="auto"/>
        <w:rPr>
          <w:rFonts w:asciiTheme="minorEastAsia" w:eastAsiaTheme="minorEastAsia" w:hAnsiTheme="minorEastAsia"/>
          <w:b/>
        </w:rPr>
      </w:pPr>
      <w:r w:rsidRPr="00917BA2">
        <w:rPr>
          <w:rFonts w:asciiTheme="minorEastAsia" w:eastAsiaTheme="minorEastAsia" w:hAnsiTheme="minorEastAsia"/>
          <w:b/>
        </w:rPr>
        <w:t>미래를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대비하는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디지털화</w:t>
      </w:r>
    </w:p>
    <w:p w:rsidR="0032167A" w:rsidRPr="00917BA2" w:rsidRDefault="00880FB2">
      <w:pPr>
        <w:overflowPunct w:val="0"/>
        <w:spacing w:line="360" w:lineRule="auto"/>
        <w:rPr>
          <w:rFonts w:asciiTheme="minorEastAsia" w:eastAsiaTheme="minorEastAsia" w:hAnsiTheme="minorEastAsia"/>
        </w:rPr>
      </w:pPr>
      <w:r w:rsidRPr="00917BA2">
        <w:rPr>
          <w:rFonts w:asciiTheme="minorEastAsia" w:eastAsiaTheme="minorEastAsia" w:hAnsiTheme="minorEastAsia"/>
        </w:rPr>
        <w:t xml:space="preserve">IT </w:t>
      </w:r>
      <w:r w:rsidRPr="00917BA2">
        <w:rPr>
          <w:rFonts w:asciiTheme="minorEastAsia" w:eastAsiaTheme="minorEastAsia" w:hAnsiTheme="minorEastAsia"/>
        </w:rPr>
        <w:t>인프라에도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생산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못지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않은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투자가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이루어졌으며</w:t>
      </w:r>
      <w:r w:rsidRPr="00917BA2">
        <w:rPr>
          <w:rFonts w:asciiTheme="minorEastAsia" w:eastAsiaTheme="minorEastAsia" w:hAnsiTheme="minorEastAsia"/>
        </w:rPr>
        <w:t xml:space="preserve">, </w:t>
      </w:r>
      <w:r w:rsidRPr="00917BA2">
        <w:rPr>
          <w:rFonts w:asciiTheme="minorEastAsia" w:eastAsiaTheme="minorEastAsia" w:hAnsiTheme="minorEastAsia"/>
        </w:rPr>
        <w:t>투자액이</w:t>
      </w:r>
      <w:r w:rsidRPr="00917BA2">
        <w:rPr>
          <w:rFonts w:asciiTheme="minorEastAsia" w:eastAsiaTheme="minorEastAsia" w:hAnsiTheme="minorEastAsia"/>
        </w:rPr>
        <w:t xml:space="preserve"> 2014</w:t>
      </w:r>
      <w:r w:rsidRPr="00917BA2">
        <w:rPr>
          <w:rFonts w:asciiTheme="minorEastAsia" w:eastAsiaTheme="minorEastAsia" w:hAnsiTheme="minorEastAsia"/>
        </w:rPr>
        <w:t>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대비</w:t>
      </w:r>
      <w:r w:rsidRPr="00917BA2">
        <w:rPr>
          <w:rFonts w:asciiTheme="minorEastAsia" w:eastAsiaTheme="minorEastAsia" w:hAnsiTheme="minorEastAsia"/>
        </w:rPr>
        <w:t xml:space="preserve"> 4.5</w:t>
      </w:r>
      <w:r w:rsidRPr="00917BA2">
        <w:rPr>
          <w:rFonts w:asciiTheme="minorEastAsia" w:eastAsiaTheme="minorEastAsia" w:hAnsiTheme="minorEastAsia"/>
        </w:rPr>
        <w:t>배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증가했다</w:t>
      </w:r>
      <w:r w:rsidRPr="00917BA2">
        <w:rPr>
          <w:rFonts w:asciiTheme="minorEastAsia" w:eastAsiaTheme="minorEastAsia" w:hAnsiTheme="minorEastAsia"/>
        </w:rPr>
        <w:t xml:space="preserve">. </w:t>
      </w:r>
      <w:r w:rsidRPr="00917BA2">
        <w:rPr>
          <w:rFonts w:asciiTheme="minorEastAsia" w:eastAsiaTheme="minorEastAsia" w:hAnsiTheme="minorEastAsia"/>
        </w:rPr>
        <w:t>이구스의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목표는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모든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제품을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온라인으로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구성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및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계산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가능하게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만들고</w:t>
      </w:r>
      <w:r w:rsidRPr="00917BA2">
        <w:rPr>
          <w:rFonts w:asciiTheme="minorEastAsia" w:eastAsiaTheme="minorEastAsia" w:hAnsiTheme="minorEastAsia"/>
        </w:rPr>
        <w:t xml:space="preserve">, </w:t>
      </w:r>
      <w:r w:rsidRPr="00917BA2">
        <w:rPr>
          <w:rFonts w:asciiTheme="minorEastAsia" w:eastAsiaTheme="minorEastAsia" w:hAnsiTheme="minorEastAsia"/>
        </w:rPr>
        <w:t>주문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처리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및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생산부터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유지보수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및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서비스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제공에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이르기까지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이구스의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모든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운영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측면에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대한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디지털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지원을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통해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제품을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자동으로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제조하는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것이다</w:t>
      </w:r>
      <w:r w:rsidRPr="00917BA2">
        <w:rPr>
          <w:rFonts w:asciiTheme="minorEastAsia" w:eastAsiaTheme="minorEastAsia" w:hAnsiTheme="minorEastAsia"/>
        </w:rPr>
        <w:t xml:space="preserve">. </w:t>
      </w:r>
      <w:r w:rsidRPr="00917BA2">
        <w:rPr>
          <w:rFonts w:asciiTheme="minorEastAsia" w:eastAsiaTheme="minorEastAsia" w:hAnsiTheme="minorEastAsia"/>
        </w:rPr>
        <w:t>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디지털화는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현재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이구스에서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구체화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되고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있으며</w:t>
      </w:r>
      <w:r w:rsidRPr="00917BA2">
        <w:rPr>
          <w:rFonts w:asciiTheme="minorEastAsia" w:eastAsiaTheme="minorEastAsia" w:hAnsiTheme="minorEastAsia"/>
        </w:rPr>
        <w:t>, 50</w:t>
      </w:r>
      <w:r w:rsidRPr="00917BA2">
        <w:rPr>
          <w:rFonts w:asciiTheme="minorEastAsia" w:eastAsiaTheme="minorEastAsia" w:hAnsiTheme="minorEastAsia"/>
        </w:rPr>
        <w:t>년이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넘는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플라스틱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제조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경험과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더불어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약</w:t>
      </w:r>
      <w:r w:rsidRPr="00917BA2">
        <w:rPr>
          <w:rFonts w:asciiTheme="minorEastAsia" w:eastAsiaTheme="minorEastAsia" w:hAnsiTheme="minorEastAsia"/>
        </w:rPr>
        <w:t xml:space="preserve"> 800</w:t>
      </w:r>
      <w:r w:rsidRPr="00917BA2">
        <w:rPr>
          <w:rFonts w:asciiTheme="minorEastAsia" w:eastAsiaTheme="minorEastAsia" w:hAnsiTheme="minorEastAsia"/>
        </w:rPr>
        <w:t>평의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업계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최대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규모인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사내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테스트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연구소의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데이터가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함께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제공된다</w:t>
      </w:r>
      <w:r w:rsidRPr="00917BA2">
        <w:rPr>
          <w:rFonts w:asciiTheme="minorEastAsia" w:eastAsiaTheme="minorEastAsia" w:hAnsiTheme="minorEastAsia"/>
        </w:rPr>
        <w:t>. "</w:t>
      </w:r>
      <w:r w:rsidRPr="00917BA2">
        <w:rPr>
          <w:rFonts w:asciiTheme="minorEastAsia" w:eastAsiaTheme="minorEastAsia" w:hAnsiTheme="minorEastAsia"/>
        </w:rPr>
        <w:t>광범위한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연구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덕분에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우리는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사용자가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플레인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베어링</w:t>
      </w:r>
      <w:r w:rsidRPr="00917BA2">
        <w:rPr>
          <w:rFonts w:asciiTheme="minorEastAsia" w:eastAsiaTheme="minorEastAsia" w:hAnsiTheme="minorEastAsia"/>
        </w:rPr>
        <w:t xml:space="preserve">, </w:t>
      </w:r>
      <w:r w:rsidRPr="00917BA2">
        <w:rPr>
          <w:rFonts w:asciiTheme="minorEastAsia" w:eastAsiaTheme="minorEastAsia" w:hAnsiTheme="minorEastAsia"/>
        </w:rPr>
        <w:t>직동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베어링</w:t>
      </w:r>
      <w:r w:rsidRPr="00917BA2">
        <w:rPr>
          <w:rFonts w:asciiTheme="minorEastAsia" w:eastAsiaTheme="minorEastAsia" w:hAnsiTheme="minorEastAsia"/>
        </w:rPr>
        <w:t xml:space="preserve">, </w:t>
      </w:r>
      <w:r w:rsidRPr="00917BA2">
        <w:rPr>
          <w:rFonts w:asciiTheme="minorEastAsia" w:eastAsiaTheme="minorEastAsia" w:hAnsiTheme="minorEastAsia"/>
        </w:rPr>
        <w:t>기어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및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심지어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플라스틱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케이블과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같은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가동형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기계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요소에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대해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수명을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계산할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있게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하는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데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성공했다</w:t>
      </w:r>
      <w:r w:rsidRPr="00917BA2">
        <w:rPr>
          <w:rFonts w:asciiTheme="minorEastAsia" w:eastAsiaTheme="minorEastAsia" w:hAnsiTheme="minorEastAsia"/>
        </w:rPr>
        <w:t xml:space="preserve">. </w:t>
      </w:r>
      <w:r w:rsidRPr="00917BA2">
        <w:rPr>
          <w:rFonts w:asciiTheme="minorEastAsia" w:eastAsiaTheme="minorEastAsia" w:hAnsiTheme="minorEastAsia"/>
        </w:rPr>
        <w:t>현재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업계에서는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찾아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볼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없는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독특한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결과물이다</w:t>
      </w:r>
      <w:r w:rsidRPr="00917BA2">
        <w:rPr>
          <w:rFonts w:asciiTheme="minorEastAsia" w:eastAsiaTheme="minorEastAsia" w:hAnsiTheme="minorEastAsia"/>
        </w:rPr>
        <w:t>"</w:t>
      </w:r>
      <w:r w:rsidRPr="00917BA2">
        <w:rPr>
          <w:rFonts w:asciiTheme="minorEastAsia" w:eastAsiaTheme="minorEastAsia" w:hAnsiTheme="minorEastAsia"/>
        </w:rPr>
        <w:t>라고</w:t>
      </w:r>
      <w:r w:rsidRPr="00917BA2">
        <w:rPr>
          <w:rFonts w:asciiTheme="minorEastAsia" w:eastAsiaTheme="minorEastAsia" w:hAnsiTheme="minorEastAsia"/>
        </w:rPr>
        <w:t xml:space="preserve"> igus </w:t>
      </w:r>
      <w:r w:rsidRPr="00917BA2">
        <w:rPr>
          <w:rFonts w:asciiTheme="minorEastAsia" w:eastAsiaTheme="minorEastAsia" w:hAnsiTheme="minorEastAsia"/>
        </w:rPr>
        <w:lastRenderedPageBreak/>
        <w:t>GmbH</w:t>
      </w:r>
      <w:r w:rsidRPr="00917BA2">
        <w:rPr>
          <w:rFonts w:asciiTheme="minorEastAsia" w:eastAsiaTheme="minorEastAsia" w:hAnsiTheme="minorEastAsia"/>
        </w:rPr>
        <w:t>의</w:t>
      </w:r>
      <w:r w:rsidRPr="00917BA2">
        <w:rPr>
          <w:rFonts w:asciiTheme="minorEastAsia" w:eastAsiaTheme="minorEastAsia" w:hAnsiTheme="minorEastAsia"/>
        </w:rPr>
        <w:t xml:space="preserve"> CEO</w:t>
      </w:r>
      <w:r w:rsidRPr="00917BA2">
        <w:rPr>
          <w:rFonts w:asciiTheme="minorEastAsia" w:eastAsiaTheme="minorEastAsia" w:hAnsiTheme="minorEastAsia"/>
        </w:rPr>
        <w:t>인</w:t>
      </w:r>
      <w:r w:rsidRPr="00917BA2">
        <w:rPr>
          <w:rFonts w:asciiTheme="minorEastAsia" w:eastAsiaTheme="minorEastAsia" w:hAnsiTheme="minorEastAsia"/>
        </w:rPr>
        <w:t xml:space="preserve"> Frank Blasé</w:t>
      </w:r>
      <w:r w:rsidRPr="00917BA2">
        <w:rPr>
          <w:rFonts w:asciiTheme="minorEastAsia" w:eastAsiaTheme="minorEastAsia" w:hAnsiTheme="minorEastAsia"/>
        </w:rPr>
        <w:t>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직접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말을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꺼냈다</w:t>
      </w:r>
      <w:r w:rsidRPr="00917BA2">
        <w:rPr>
          <w:rFonts w:asciiTheme="minorEastAsia" w:eastAsiaTheme="minorEastAsia" w:hAnsiTheme="minorEastAsia"/>
        </w:rPr>
        <w:t xml:space="preserve">. </w:t>
      </w:r>
      <w:r w:rsidRPr="00917BA2">
        <w:rPr>
          <w:rFonts w:asciiTheme="minorEastAsia" w:eastAsiaTheme="minorEastAsia" w:hAnsiTheme="minorEastAsia"/>
        </w:rPr>
        <w:t>이구스의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온라인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덕분에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엔지니어들은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필요한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이구스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제품을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언제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어디서든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쉽고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빠</w:t>
      </w:r>
      <w:r w:rsidRPr="00917BA2">
        <w:rPr>
          <w:rFonts w:asciiTheme="minorEastAsia" w:eastAsiaTheme="minorEastAsia" w:hAnsiTheme="minorEastAsia"/>
        </w:rPr>
        <w:t>르게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검색할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있고</w:t>
      </w:r>
      <w:r w:rsidRPr="00917BA2">
        <w:rPr>
          <w:rFonts w:asciiTheme="minorEastAsia" w:eastAsiaTheme="minorEastAsia" w:hAnsiTheme="minorEastAsia"/>
        </w:rPr>
        <w:t xml:space="preserve">, </w:t>
      </w:r>
      <w:r w:rsidRPr="00917BA2">
        <w:rPr>
          <w:rFonts w:asciiTheme="minorEastAsia" w:eastAsiaTheme="minorEastAsia" w:hAnsiTheme="minorEastAsia"/>
        </w:rPr>
        <w:t>개별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어플리케이션에서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사용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수명을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믿을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있게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계산할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있다</w:t>
      </w:r>
      <w:r w:rsidRPr="00917BA2">
        <w:rPr>
          <w:rFonts w:asciiTheme="minorEastAsia" w:eastAsiaTheme="minorEastAsia" w:hAnsiTheme="minorEastAsia"/>
        </w:rPr>
        <w:t xml:space="preserve">. </w:t>
      </w:r>
      <w:r w:rsidRPr="00917BA2">
        <w:rPr>
          <w:rFonts w:asciiTheme="minorEastAsia" w:eastAsiaTheme="minorEastAsia" w:hAnsiTheme="minorEastAsia"/>
        </w:rPr>
        <w:t>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모든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것은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온라인에서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가입이나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등록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절차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없이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무료로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수행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가능하다</w:t>
      </w:r>
      <w:r w:rsidRPr="00917BA2">
        <w:rPr>
          <w:rFonts w:asciiTheme="minorEastAsia" w:eastAsiaTheme="minorEastAsia" w:hAnsiTheme="minorEastAsia"/>
        </w:rPr>
        <w:t xml:space="preserve">. </w:t>
      </w:r>
    </w:p>
    <w:p w:rsidR="0032167A" w:rsidRPr="00917BA2" w:rsidRDefault="00880FB2">
      <w:pPr>
        <w:overflowPunct w:val="0"/>
        <w:spacing w:line="360" w:lineRule="auto"/>
        <w:rPr>
          <w:rFonts w:asciiTheme="minorEastAsia" w:eastAsiaTheme="minorEastAsia" w:hAnsiTheme="minorEastAsia"/>
        </w:rPr>
      </w:pPr>
      <w:r w:rsidRPr="00917BA2">
        <w:rPr>
          <w:rFonts w:asciiTheme="minorEastAsia" w:eastAsiaTheme="minorEastAsia" w:hAnsiTheme="minorEastAsia"/>
        </w:rPr>
        <w:t>이와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동시에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디지털화를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제품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자체에도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적용중에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있다</w:t>
      </w:r>
      <w:r w:rsidRPr="00917BA2">
        <w:rPr>
          <w:rFonts w:asciiTheme="minorEastAsia" w:eastAsiaTheme="minorEastAsia" w:hAnsiTheme="minorEastAsia"/>
        </w:rPr>
        <w:t xml:space="preserve">. </w:t>
      </w:r>
      <w:r w:rsidRPr="00917BA2">
        <w:rPr>
          <w:rFonts w:asciiTheme="minorEastAsia" w:eastAsiaTheme="minorEastAsia" w:hAnsiTheme="minorEastAsia"/>
        </w:rPr>
        <w:t>현재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자체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제품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중</w:t>
      </w:r>
      <w:r w:rsidRPr="00917BA2">
        <w:rPr>
          <w:rFonts w:asciiTheme="minorEastAsia" w:eastAsiaTheme="minorEastAsia" w:hAnsiTheme="minorEastAsia"/>
        </w:rPr>
        <w:t xml:space="preserve"> "isense" </w:t>
      </w:r>
      <w:r w:rsidRPr="00917BA2">
        <w:rPr>
          <w:rFonts w:asciiTheme="minorEastAsia" w:eastAsiaTheme="minorEastAsia" w:hAnsiTheme="minorEastAsia"/>
        </w:rPr>
        <w:t>제품군을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통해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이구스는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센서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및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모니터링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모듈을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사용하여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지능형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에너지체인</w:t>
      </w:r>
      <w:r w:rsidRPr="00917BA2">
        <w:rPr>
          <w:rFonts w:asciiTheme="minorEastAsia" w:eastAsiaTheme="minorEastAsia" w:hAnsiTheme="minorEastAsia"/>
        </w:rPr>
        <w:t xml:space="preserve">, </w:t>
      </w:r>
      <w:r w:rsidRPr="00917BA2">
        <w:rPr>
          <w:rFonts w:asciiTheme="minorEastAsia" w:eastAsiaTheme="minorEastAsia" w:hAnsiTheme="minorEastAsia"/>
        </w:rPr>
        <w:t>케이블</w:t>
      </w:r>
      <w:r w:rsidRPr="00917BA2">
        <w:rPr>
          <w:rFonts w:asciiTheme="minorEastAsia" w:eastAsiaTheme="minorEastAsia" w:hAnsiTheme="minorEastAsia"/>
        </w:rPr>
        <w:t xml:space="preserve">, </w:t>
      </w:r>
      <w:r w:rsidRPr="00917BA2">
        <w:rPr>
          <w:rFonts w:asciiTheme="minorEastAsia" w:eastAsiaTheme="minorEastAsia" w:hAnsiTheme="minorEastAsia"/>
        </w:rPr>
        <w:t>직동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가이드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및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선회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베어링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제작을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가능하게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했다</w:t>
      </w:r>
      <w:r w:rsidRPr="00917BA2">
        <w:rPr>
          <w:rFonts w:asciiTheme="minorEastAsia" w:eastAsiaTheme="minorEastAsia" w:hAnsiTheme="minorEastAsia"/>
        </w:rPr>
        <w:t xml:space="preserve">. </w:t>
      </w:r>
      <w:r w:rsidRPr="00917BA2">
        <w:rPr>
          <w:rFonts w:asciiTheme="minorEastAsia" w:eastAsiaTheme="minorEastAsia" w:hAnsiTheme="minorEastAsia"/>
        </w:rPr>
        <w:t>이런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방식으로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고객은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유지보수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작업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일정을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예측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가능하고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신뢰도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높</w:t>
      </w:r>
      <w:r w:rsidRPr="00917BA2">
        <w:rPr>
          <w:rFonts w:asciiTheme="minorEastAsia" w:eastAsiaTheme="minorEastAsia" w:hAnsiTheme="minorEastAsia"/>
        </w:rPr>
        <w:t>게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계획할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있게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된다</w:t>
      </w:r>
      <w:r w:rsidRPr="00917BA2">
        <w:rPr>
          <w:rFonts w:asciiTheme="minorEastAsia" w:eastAsiaTheme="minorEastAsia" w:hAnsiTheme="minorEastAsia"/>
        </w:rPr>
        <w:t xml:space="preserve">. </w:t>
      </w:r>
      <w:r w:rsidRPr="00917BA2">
        <w:rPr>
          <w:rFonts w:asciiTheme="minorEastAsia" w:eastAsiaTheme="minorEastAsia" w:hAnsiTheme="minorEastAsia"/>
        </w:rPr>
        <w:t>작업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중에도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센서는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실시간으로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마모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양을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감지하고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수리나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교체가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필요한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시기를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알려준다</w:t>
      </w:r>
      <w:r w:rsidRPr="00917BA2">
        <w:rPr>
          <w:rFonts w:asciiTheme="minorEastAsia" w:eastAsiaTheme="minorEastAsia" w:hAnsiTheme="minorEastAsia"/>
        </w:rPr>
        <w:t xml:space="preserve">. </w:t>
      </w:r>
      <w:r w:rsidRPr="00917BA2">
        <w:rPr>
          <w:rFonts w:asciiTheme="minorEastAsia" w:eastAsiaTheme="minorEastAsia" w:hAnsiTheme="minorEastAsia"/>
        </w:rPr>
        <w:t>이구스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통신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모듈</w:t>
      </w:r>
      <w:r w:rsidRPr="00917BA2">
        <w:rPr>
          <w:rFonts w:asciiTheme="minorEastAsia" w:eastAsiaTheme="minorEastAsia" w:hAnsiTheme="minorEastAsia"/>
        </w:rPr>
        <w:t>(icom)</w:t>
      </w:r>
      <w:r w:rsidRPr="00917BA2">
        <w:rPr>
          <w:rFonts w:asciiTheme="minorEastAsia" w:eastAsiaTheme="minorEastAsia" w:hAnsiTheme="minorEastAsia"/>
        </w:rPr>
        <w:t>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사용한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네트워크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덕분에</w:t>
      </w:r>
      <w:r w:rsidRPr="00917BA2">
        <w:rPr>
          <w:rFonts w:asciiTheme="minorEastAsia" w:eastAsiaTheme="minorEastAsia" w:hAnsiTheme="minorEastAsia"/>
        </w:rPr>
        <w:t xml:space="preserve"> PC</w:t>
      </w:r>
      <w:r w:rsidRPr="00917BA2">
        <w:rPr>
          <w:rFonts w:asciiTheme="minorEastAsia" w:eastAsiaTheme="minorEastAsia" w:hAnsiTheme="minorEastAsia"/>
        </w:rPr>
        <w:t>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스마트폰을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통한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온라인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상태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지시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또는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경보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신호가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가능하다</w:t>
      </w:r>
      <w:r w:rsidRPr="00917BA2">
        <w:rPr>
          <w:rFonts w:asciiTheme="minorEastAsia" w:eastAsiaTheme="minorEastAsia" w:hAnsiTheme="minorEastAsia"/>
        </w:rPr>
        <w:t xml:space="preserve">. </w:t>
      </w:r>
      <w:r w:rsidRPr="00917BA2">
        <w:rPr>
          <w:rFonts w:asciiTheme="minorEastAsia" w:eastAsiaTheme="minorEastAsia" w:hAnsiTheme="minorEastAsia"/>
        </w:rPr>
        <w:t>이로써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전사적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인프라로의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직접적인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통합이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가능하다</w:t>
      </w:r>
      <w:r w:rsidRPr="00917BA2">
        <w:rPr>
          <w:rFonts w:asciiTheme="minorEastAsia" w:eastAsiaTheme="minorEastAsia" w:hAnsiTheme="minorEastAsia"/>
        </w:rPr>
        <w:t xml:space="preserve">. </w:t>
      </w:r>
      <w:r w:rsidRPr="00917BA2">
        <w:rPr>
          <w:rFonts w:asciiTheme="minorEastAsia" w:eastAsiaTheme="minorEastAsia" w:hAnsiTheme="minorEastAsia"/>
        </w:rPr>
        <w:t>테스트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데이터에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기반한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지능형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제품을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통해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이구스는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자체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구성품에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예방적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유지보수를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실시하고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있다</w:t>
      </w:r>
      <w:r w:rsidRPr="00917BA2">
        <w:rPr>
          <w:rFonts w:asciiTheme="minorEastAsia" w:eastAsiaTheme="minorEastAsia" w:hAnsiTheme="minorEastAsia"/>
        </w:rPr>
        <w:t xml:space="preserve">. </w:t>
      </w:r>
    </w:p>
    <w:p w:rsidR="0032167A" w:rsidRPr="00917BA2" w:rsidRDefault="0032167A">
      <w:pPr>
        <w:overflowPunct w:val="0"/>
        <w:spacing w:line="360" w:lineRule="auto"/>
        <w:rPr>
          <w:rFonts w:asciiTheme="minorEastAsia" w:eastAsiaTheme="minorEastAsia" w:hAnsiTheme="minorEastAsia"/>
        </w:rPr>
      </w:pPr>
    </w:p>
    <w:p w:rsidR="0032167A" w:rsidRPr="00917BA2" w:rsidRDefault="00880FB2">
      <w:pPr>
        <w:overflowPunct w:val="0"/>
        <w:spacing w:line="360" w:lineRule="auto"/>
        <w:rPr>
          <w:rFonts w:asciiTheme="minorEastAsia" w:eastAsiaTheme="minorEastAsia" w:hAnsiTheme="minorEastAsia"/>
        </w:rPr>
      </w:pPr>
      <w:r w:rsidRPr="00917BA2">
        <w:rPr>
          <w:rFonts w:asciiTheme="minorEastAsia" w:eastAsiaTheme="minorEastAsia" w:hAnsiTheme="minorEastAsia"/>
          <w:b/>
        </w:rPr>
        <w:t>신시장에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매력적인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트리보</w:t>
      </w:r>
      <w:r w:rsidRPr="00917BA2">
        <w:rPr>
          <w:rFonts w:asciiTheme="minorEastAsia" w:eastAsiaTheme="minorEastAsia" w:hAnsiTheme="minorEastAsia"/>
          <w:b/>
        </w:rPr>
        <w:t xml:space="preserve"> </w:t>
      </w:r>
      <w:r w:rsidRPr="00917BA2">
        <w:rPr>
          <w:rFonts w:asciiTheme="minorEastAsia" w:eastAsiaTheme="minorEastAsia" w:hAnsiTheme="minorEastAsia"/>
          <w:b/>
        </w:rPr>
        <w:t>플라스틱</w:t>
      </w:r>
    </w:p>
    <w:p w:rsidR="0032167A" w:rsidRPr="00917BA2" w:rsidRDefault="00880FB2">
      <w:pPr>
        <w:overflowPunct w:val="0"/>
        <w:spacing w:line="360" w:lineRule="auto"/>
        <w:rPr>
          <w:rFonts w:asciiTheme="minorEastAsia" w:eastAsiaTheme="minorEastAsia" w:hAnsiTheme="minorEastAsia"/>
        </w:rPr>
      </w:pPr>
      <w:r w:rsidRPr="00917BA2">
        <w:rPr>
          <w:rFonts w:asciiTheme="minorEastAsia" w:eastAsiaTheme="minorEastAsia" w:hAnsiTheme="minorEastAsia"/>
        </w:rPr>
        <w:t>트리보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플라스틱의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테스트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및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지속적인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개발이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완전히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새로운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적용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분야에서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이구스의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새로운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가능성을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계속해서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열어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주고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있다</w:t>
      </w:r>
      <w:r w:rsidRPr="00917BA2">
        <w:rPr>
          <w:rFonts w:asciiTheme="minorEastAsia" w:eastAsiaTheme="minorEastAsia" w:hAnsiTheme="minorEastAsia"/>
        </w:rPr>
        <w:t xml:space="preserve">. </w:t>
      </w:r>
      <w:r w:rsidRPr="00917BA2">
        <w:rPr>
          <w:rFonts w:asciiTheme="minorEastAsia" w:eastAsiaTheme="minorEastAsia" w:hAnsiTheme="minorEastAsia"/>
        </w:rPr>
        <w:t>저비용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로봇이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이에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대한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좋은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사례이다</w:t>
      </w:r>
      <w:r w:rsidRPr="00917BA2">
        <w:rPr>
          <w:rFonts w:asciiTheme="minorEastAsia" w:eastAsiaTheme="minorEastAsia" w:hAnsiTheme="minorEastAsia"/>
        </w:rPr>
        <w:t xml:space="preserve">. </w:t>
      </w:r>
      <w:r w:rsidRPr="00917BA2">
        <w:rPr>
          <w:rFonts w:asciiTheme="minorEastAsia" w:eastAsiaTheme="minorEastAsia" w:hAnsiTheme="minorEastAsia"/>
        </w:rPr>
        <w:t>올해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하노버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산업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박람회에서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이구스가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출품한</w:t>
      </w:r>
      <w:r w:rsidRPr="00917BA2">
        <w:rPr>
          <w:rFonts w:asciiTheme="minorEastAsia" w:eastAsiaTheme="minorEastAsia" w:hAnsiTheme="minorEastAsia"/>
        </w:rPr>
        <w:t xml:space="preserve"> robolink Apiro</w:t>
      </w:r>
      <w:r w:rsidRPr="00917BA2">
        <w:rPr>
          <w:rFonts w:asciiTheme="minorEastAsia" w:eastAsiaTheme="minorEastAsia" w:hAnsiTheme="minorEastAsia"/>
        </w:rPr>
        <w:t>는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로봇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어플리케이션을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위한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완전히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새로운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종류의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무급유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및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무보수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저비용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관절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암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유닛이다</w:t>
      </w:r>
      <w:r w:rsidRPr="00917BA2">
        <w:rPr>
          <w:rFonts w:asciiTheme="minorEastAsia" w:eastAsiaTheme="minorEastAsia" w:hAnsiTheme="minorEastAsia"/>
        </w:rPr>
        <w:t xml:space="preserve">. </w:t>
      </w:r>
      <w:r w:rsidRPr="00917BA2">
        <w:rPr>
          <w:rFonts w:asciiTheme="minorEastAsia" w:eastAsiaTheme="minorEastAsia" w:hAnsiTheme="minorEastAsia"/>
        </w:rPr>
        <w:t>이로써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단순한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직동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로봇부터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복잡한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휴머노이드와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애니매트로닉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로봇에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이르기까지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매우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복잡한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동작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및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기계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개념을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단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몇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개의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요소로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간편하고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비용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효율적</w:t>
      </w:r>
      <w:r w:rsidRPr="00917BA2">
        <w:rPr>
          <w:rFonts w:asciiTheme="minorEastAsia" w:eastAsiaTheme="minorEastAsia" w:hAnsiTheme="minorEastAsia"/>
        </w:rPr>
        <w:t>으로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구현하는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것이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가능하다</w:t>
      </w:r>
      <w:r w:rsidRPr="00917BA2">
        <w:rPr>
          <w:rFonts w:asciiTheme="minorEastAsia" w:eastAsiaTheme="minorEastAsia" w:hAnsiTheme="minorEastAsia"/>
        </w:rPr>
        <w:t xml:space="preserve">. </w:t>
      </w:r>
      <w:r w:rsidRPr="00917BA2">
        <w:rPr>
          <w:rFonts w:asciiTheme="minorEastAsia" w:eastAsiaTheme="minorEastAsia" w:hAnsiTheme="minorEastAsia"/>
        </w:rPr>
        <w:t>뿐만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아니라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다른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영역에서도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트리보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플라스틱의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가능성이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계속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커지고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있다</w:t>
      </w:r>
      <w:r w:rsidRPr="00917BA2">
        <w:rPr>
          <w:rFonts w:asciiTheme="minorEastAsia" w:eastAsiaTheme="minorEastAsia" w:hAnsiTheme="minorEastAsia"/>
        </w:rPr>
        <w:t xml:space="preserve">. </w:t>
      </w:r>
      <w:r w:rsidRPr="00917BA2">
        <w:rPr>
          <w:rFonts w:asciiTheme="minorEastAsia" w:eastAsiaTheme="minorEastAsia" w:hAnsiTheme="minorEastAsia"/>
        </w:rPr>
        <w:t>초소형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lastRenderedPageBreak/>
        <w:t>에너지체인은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자동차의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케이블을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안전하고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신뢰도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높게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가이드하고</w:t>
      </w:r>
      <w:r w:rsidRPr="00917BA2">
        <w:rPr>
          <w:rFonts w:asciiTheme="minorEastAsia" w:eastAsiaTheme="minorEastAsia" w:hAnsiTheme="minorEastAsia"/>
        </w:rPr>
        <w:t xml:space="preserve">, </w:t>
      </w:r>
      <w:r w:rsidRPr="00917BA2">
        <w:rPr>
          <w:rFonts w:asciiTheme="minorEastAsia" w:eastAsiaTheme="minorEastAsia" w:hAnsiTheme="minorEastAsia"/>
        </w:rPr>
        <w:t>대형</w:t>
      </w:r>
      <w:r w:rsidRPr="00917BA2">
        <w:rPr>
          <w:rFonts w:asciiTheme="minorEastAsia" w:eastAsiaTheme="minorEastAsia" w:hAnsiTheme="minorEastAsia"/>
        </w:rPr>
        <w:t xml:space="preserve"> e-spool</w:t>
      </w:r>
      <w:r w:rsidRPr="00917BA2">
        <w:rPr>
          <w:rFonts w:asciiTheme="minorEastAsia" w:eastAsiaTheme="minorEastAsia" w:hAnsiTheme="minorEastAsia"/>
        </w:rPr>
        <w:t>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극장과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오페라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하우스의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계단을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움직이는데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적용된다</w:t>
      </w:r>
      <w:r w:rsidRPr="00917BA2">
        <w:rPr>
          <w:rFonts w:asciiTheme="minorEastAsia" w:eastAsiaTheme="minorEastAsia" w:hAnsiTheme="minorEastAsia"/>
        </w:rPr>
        <w:t xml:space="preserve">. </w:t>
      </w:r>
      <w:r w:rsidRPr="00917BA2">
        <w:rPr>
          <w:rFonts w:asciiTheme="minorEastAsia" w:eastAsiaTheme="minorEastAsia" w:hAnsiTheme="minorEastAsia"/>
        </w:rPr>
        <w:t>그리고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그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동안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스틸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체인이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주로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사용되어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왔던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해양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산업에서는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점점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더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많은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고객이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플라스틱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에너지체인을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사용하고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있다</w:t>
      </w:r>
      <w:r w:rsidRPr="00917BA2">
        <w:rPr>
          <w:rFonts w:asciiTheme="minorEastAsia" w:eastAsiaTheme="minorEastAsia" w:hAnsiTheme="minorEastAsia"/>
        </w:rPr>
        <w:t xml:space="preserve">. </w:t>
      </w:r>
      <w:r w:rsidRPr="00917BA2">
        <w:rPr>
          <w:rFonts w:asciiTheme="minorEastAsia" w:eastAsiaTheme="minorEastAsia" w:hAnsiTheme="minorEastAsia"/>
        </w:rPr>
        <w:t>더욱이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스틸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체인뿐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아니라</w:t>
      </w:r>
      <w:r w:rsidRPr="00917BA2">
        <w:rPr>
          <w:rFonts w:asciiTheme="minorEastAsia" w:eastAsiaTheme="minorEastAsia" w:hAnsiTheme="minorEastAsia"/>
        </w:rPr>
        <w:t xml:space="preserve">, </w:t>
      </w:r>
      <w:r w:rsidRPr="00917BA2">
        <w:rPr>
          <w:rFonts w:asciiTheme="minorEastAsia" w:eastAsiaTheme="minorEastAsia" w:hAnsiTheme="minorEastAsia"/>
        </w:rPr>
        <w:t>페스툰</w:t>
      </w:r>
      <w:r w:rsidRPr="00917BA2">
        <w:rPr>
          <w:rFonts w:asciiTheme="minorEastAsia" w:eastAsiaTheme="minorEastAsia" w:hAnsiTheme="minorEastAsia"/>
        </w:rPr>
        <w:t xml:space="preserve">, </w:t>
      </w:r>
      <w:r w:rsidRPr="00917BA2">
        <w:rPr>
          <w:rFonts w:asciiTheme="minorEastAsia" w:eastAsiaTheme="minorEastAsia" w:hAnsiTheme="minorEastAsia"/>
        </w:rPr>
        <w:t>케이블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및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버스바와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같은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다른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형태의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에너지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공급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장비도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점점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이구스의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에너지체인시스템으로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대체되고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있다</w:t>
      </w:r>
      <w:r w:rsidRPr="00917BA2">
        <w:rPr>
          <w:rFonts w:asciiTheme="minorEastAsia" w:eastAsiaTheme="minorEastAsia" w:hAnsiTheme="minorEastAsia"/>
        </w:rPr>
        <w:t xml:space="preserve">. </w:t>
      </w:r>
      <w:r w:rsidRPr="00917BA2">
        <w:rPr>
          <w:rFonts w:asciiTheme="minorEastAsia" w:eastAsiaTheme="minorEastAsia" w:hAnsiTheme="minorEastAsia"/>
        </w:rPr>
        <w:t>이구스는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단일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구성품에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대한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온라인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구성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및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사용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수명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계산부터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세계적인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턴키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시스템의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조립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및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설치까지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다양한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서비스를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제공한다</w:t>
      </w:r>
      <w:r w:rsidRPr="00917BA2">
        <w:rPr>
          <w:rFonts w:asciiTheme="minorEastAsia" w:eastAsiaTheme="minorEastAsia" w:hAnsiTheme="minorEastAsia"/>
        </w:rPr>
        <w:t>.</w:t>
      </w:r>
      <w:bookmarkEnd w:id="0"/>
    </w:p>
    <w:p w:rsidR="0032167A" w:rsidRPr="00917BA2" w:rsidRDefault="0032167A">
      <w:pPr>
        <w:overflowPunct w:val="0"/>
        <w:spacing w:line="360" w:lineRule="auto"/>
        <w:ind w:right="-30"/>
        <w:rPr>
          <w:rFonts w:asciiTheme="minorEastAsia" w:eastAsiaTheme="minorEastAsia" w:hAnsiTheme="minorEastAsia"/>
          <w:sz w:val="16"/>
          <w:szCs w:val="16"/>
        </w:rPr>
      </w:pPr>
    </w:p>
    <w:p w:rsidR="0032167A" w:rsidRPr="00917BA2" w:rsidRDefault="0032167A">
      <w:pPr>
        <w:overflowPunct w:val="0"/>
        <w:spacing w:line="360" w:lineRule="auto"/>
        <w:ind w:right="-30"/>
        <w:rPr>
          <w:rFonts w:asciiTheme="minorEastAsia" w:eastAsiaTheme="minorEastAsia" w:hAnsiTheme="minorEastAsia"/>
          <w:sz w:val="16"/>
          <w:szCs w:val="16"/>
        </w:rPr>
      </w:pPr>
    </w:p>
    <w:p w:rsidR="0032167A" w:rsidRPr="00917BA2" w:rsidRDefault="00880FB2">
      <w:pPr>
        <w:jc w:val="left"/>
        <w:rPr>
          <w:rFonts w:asciiTheme="minorEastAsia" w:eastAsiaTheme="minorEastAsia" w:hAnsiTheme="minorEastAsia"/>
          <w:b/>
        </w:rPr>
      </w:pPr>
      <w:r w:rsidRPr="00917BA2">
        <w:rPr>
          <w:rFonts w:asciiTheme="minorEastAsia" w:eastAsiaTheme="minorEastAsia" w:hAnsiTheme="minorEastAsia"/>
        </w:rPr>
        <w:br w:type="page"/>
      </w:r>
    </w:p>
    <w:p w:rsidR="0032167A" w:rsidRPr="00917BA2" w:rsidRDefault="00880FB2">
      <w:pPr>
        <w:spacing w:line="360" w:lineRule="auto"/>
        <w:jc w:val="left"/>
        <w:rPr>
          <w:rFonts w:asciiTheme="minorEastAsia" w:eastAsiaTheme="minorEastAsia" w:hAnsiTheme="minorEastAsia"/>
          <w:b/>
        </w:rPr>
      </w:pPr>
      <w:r w:rsidRPr="00917BA2">
        <w:rPr>
          <w:rFonts w:asciiTheme="minorEastAsia" w:eastAsiaTheme="minorEastAsia" w:hAnsiTheme="minorEastAsia"/>
          <w:b/>
        </w:rPr>
        <w:lastRenderedPageBreak/>
        <w:t>캡션</w:t>
      </w:r>
      <w:r w:rsidRPr="00917BA2">
        <w:rPr>
          <w:rFonts w:asciiTheme="minorEastAsia" w:eastAsiaTheme="minorEastAsia" w:hAnsiTheme="minorEastAsia"/>
          <w:b/>
        </w:rPr>
        <w:t>:</w:t>
      </w:r>
    </w:p>
    <w:p w:rsidR="0032167A" w:rsidRPr="00917BA2" w:rsidRDefault="0032167A">
      <w:pPr>
        <w:overflowPunct w:val="0"/>
        <w:spacing w:line="360" w:lineRule="auto"/>
        <w:rPr>
          <w:rFonts w:asciiTheme="minorEastAsia" w:eastAsiaTheme="minorEastAsia" w:hAnsiTheme="minorEastAsia"/>
          <w:b/>
        </w:rPr>
      </w:pPr>
    </w:p>
    <w:p w:rsidR="0032167A" w:rsidRPr="00917BA2" w:rsidRDefault="00880FB2">
      <w:pPr>
        <w:overflowPunct w:val="0"/>
        <w:spacing w:line="360" w:lineRule="auto"/>
        <w:rPr>
          <w:rFonts w:asciiTheme="minorEastAsia" w:eastAsiaTheme="minorEastAsia" w:hAnsiTheme="minorEastAsia"/>
          <w:b/>
        </w:rPr>
      </w:pPr>
      <w:r w:rsidRPr="00917BA2">
        <w:rPr>
          <w:rFonts w:asciiTheme="minorEastAsia" w:eastAsiaTheme="minorEastAsia" w:hAnsiTheme="minorEastAsia"/>
          <w:noProof/>
          <w:sz w:val="20"/>
        </w:rPr>
        <w:drawing>
          <wp:inline distT="0" distB="0" distL="0" distR="0" wp14:anchorId="6122EB65" wp14:editId="13AD75AF">
            <wp:extent cx="2621280" cy="2174240"/>
            <wp:effectExtent l="0" t="0" r="7620" b="0"/>
            <wp:docPr id="13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var/mobile/Containers/Data/Application/6263198C-F85B-4768-97BC-B7E4755BA94F/tmp/etemp1/image1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21915" cy="2174875"/>
                    </a:xfrm>
                    <a:prstGeom prst="rect">
                      <a:avLst/>
                    </a:prstGeom>
                    <a:noFill/>
                    <a:ln cap="flat">
                      <a:noFill/>
                    </a:ln>
                  </pic:spPr>
                </pic:pic>
              </a:graphicData>
            </a:graphic>
          </wp:inline>
        </w:drawing>
      </w:r>
    </w:p>
    <w:p w:rsidR="0032167A" w:rsidRPr="00917BA2" w:rsidRDefault="00880FB2">
      <w:pPr>
        <w:overflowPunct w:val="0"/>
        <w:spacing w:line="360" w:lineRule="auto"/>
        <w:rPr>
          <w:rFonts w:asciiTheme="minorEastAsia" w:eastAsiaTheme="minorEastAsia" w:hAnsiTheme="minorEastAsia"/>
          <w:b/>
        </w:rPr>
      </w:pPr>
      <w:r w:rsidRPr="00917BA2">
        <w:rPr>
          <w:rFonts w:asciiTheme="minorEastAsia" w:eastAsiaTheme="minorEastAsia" w:hAnsiTheme="minorEastAsia"/>
          <w:b/>
        </w:rPr>
        <w:t>사진</w:t>
      </w:r>
      <w:r w:rsidRPr="00917BA2">
        <w:rPr>
          <w:rFonts w:asciiTheme="minorEastAsia" w:eastAsiaTheme="minorEastAsia" w:hAnsiTheme="minorEastAsia"/>
          <w:b/>
        </w:rPr>
        <w:t xml:space="preserve"> PM2218-1</w:t>
      </w:r>
    </w:p>
    <w:p w:rsidR="0032167A" w:rsidRPr="00917BA2" w:rsidRDefault="00880FB2">
      <w:pPr>
        <w:overflowPunct w:val="0"/>
        <w:spacing w:line="360" w:lineRule="auto"/>
        <w:rPr>
          <w:rFonts w:asciiTheme="minorEastAsia" w:eastAsiaTheme="minorEastAsia" w:hAnsiTheme="minorEastAsia"/>
        </w:rPr>
      </w:pPr>
      <w:r w:rsidRPr="00917BA2">
        <w:rPr>
          <w:rFonts w:asciiTheme="minorEastAsia" w:eastAsiaTheme="minorEastAsia" w:hAnsiTheme="minorEastAsia"/>
        </w:rPr>
        <w:t>무급유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트리보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플라스틱의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디지털화</w:t>
      </w:r>
      <w:r w:rsidRPr="00917BA2">
        <w:rPr>
          <w:rFonts w:asciiTheme="minorEastAsia" w:eastAsiaTheme="minorEastAsia" w:hAnsiTheme="minorEastAsia"/>
        </w:rPr>
        <w:t xml:space="preserve">: </w:t>
      </w:r>
      <w:r w:rsidRPr="00917BA2">
        <w:rPr>
          <w:rFonts w:asciiTheme="minorEastAsia" w:eastAsiaTheme="minorEastAsia" w:hAnsiTheme="minorEastAsia"/>
        </w:rPr>
        <w:t>산업에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예측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가능하고</w:t>
      </w:r>
      <w:r w:rsidRPr="00917BA2">
        <w:rPr>
          <w:rFonts w:asciiTheme="minorEastAsia" w:eastAsiaTheme="minorEastAsia" w:hAnsiTheme="minorEastAsia"/>
        </w:rPr>
        <w:t xml:space="preserve">, </w:t>
      </w:r>
      <w:r w:rsidRPr="00917BA2">
        <w:rPr>
          <w:rFonts w:asciiTheme="minorEastAsia" w:eastAsiaTheme="minorEastAsia" w:hAnsiTheme="minorEastAsia"/>
        </w:rPr>
        <w:t>믿을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있고</w:t>
      </w:r>
      <w:r w:rsidRPr="00917BA2">
        <w:rPr>
          <w:rFonts w:asciiTheme="minorEastAsia" w:eastAsiaTheme="minorEastAsia" w:hAnsiTheme="minorEastAsia"/>
        </w:rPr>
        <w:t xml:space="preserve">, </w:t>
      </w:r>
      <w:r w:rsidRPr="00917BA2">
        <w:rPr>
          <w:rFonts w:asciiTheme="minorEastAsia" w:eastAsiaTheme="minorEastAsia" w:hAnsiTheme="minorEastAsia"/>
        </w:rPr>
        <w:t>안전하고</w:t>
      </w:r>
      <w:r w:rsidRPr="00917BA2">
        <w:rPr>
          <w:rFonts w:asciiTheme="minorEastAsia" w:eastAsiaTheme="minorEastAsia" w:hAnsiTheme="minorEastAsia"/>
        </w:rPr>
        <w:t xml:space="preserve">, </w:t>
      </w:r>
      <w:r w:rsidRPr="00917BA2">
        <w:rPr>
          <w:rFonts w:asciiTheme="minorEastAsia" w:eastAsiaTheme="minorEastAsia" w:hAnsiTheme="minorEastAsia"/>
        </w:rPr>
        <w:t>비용이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절감되는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솔루션</w:t>
      </w:r>
      <w:r w:rsidRPr="00917BA2">
        <w:rPr>
          <w:rFonts w:asciiTheme="minorEastAsia" w:eastAsiaTheme="minorEastAsia" w:hAnsiTheme="minorEastAsia"/>
        </w:rPr>
        <w:t xml:space="preserve"> </w:t>
      </w:r>
      <w:r w:rsidRPr="00917BA2">
        <w:rPr>
          <w:rFonts w:asciiTheme="minorEastAsia" w:eastAsiaTheme="minorEastAsia" w:hAnsiTheme="minorEastAsia"/>
        </w:rPr>
        <w:t>제공</w:t>
      </w:r>
      <w:r w:rsidRPr="00917BA2">
        <w:rPr>
          <w:rFonts w:asciiTheme="minorEastAsia" w:eastAsiaTheme="minorEastAsia" w:hAnsiTheme="minorEastAsia"/>
        </w:rPr>
        <w:t xml:space="preserve"> (</w:t>
      </w:r>
      <w:r w:rsidRPr="00917BA2">
        <w:rPr>
          <w:rFonts w:asciiTheme="minorEastAsia" w:eastAsiaTheme="minorEastAsia" w:hAnsiTheme="minorEastAsia"/>
        </w:rPr>
        <w:t>출처</w:t>
      </w:r>
      <w:r w:rsidRPr="00917BA2">
        <w:rPr>
          <w:rFonts w:asciiTheme="minorEastAsia" w:eastAsiaTheme="minorEastAsia" w:hAnsiTheme="minorEastAsia"/>
        </w:rPr>
        <w:t>: igus GmbH)</w:t>
      </w:r>
    </w:p>
    <w:p w:rsidR="0032167A" w:rsidRPr="00917BA2" w:rsidRDefault="0032167A">
      <w:pPr>
        <w:overflowPunct w:val="0"/>
        <w:spacing w:line="360" w:lineRule="auto"/>
        <w:rPr>
          <w:rFonts w:asciiTheme="minorEastAsia" w:eastAsiaTheme="minorEastAsia" w:hAnsiTheme="minorEastAsia"/>
        </w:rPr>
      </w:pPr>
    </w:p>
    <w:p w:rsidR="0032167A" w:rsidRPr="00917BA2" w:rsidRDefault="0032167A">
      <w:pPr>
        <w:overflowPunct w:val="0"/>
        <w:spacing w:line="360" w:lineRule="auto"/>
        <w:rPr>
          <w:rFonts w:asciiTheme="minorEastAsia" w:eastAsiaTheme="minorEastAsia" w:hAnsiTheme="minorEastAsia"/>
        </w:rPr>
      </w:pPr>
    </w:p>
    <w:p w:rsidR="0032167A" w:rsidRPr="00917BA2" w:rsidRDefault="0032167A">
      <w:pPr>
        <w:overflowPunct w:val="0"/>
        <w:spacing w:line="360" w:lineRule="auto"/>
        <w:rPr>
          <w:rFonts w:asciiTheme="minorEastAsia" w:eastAsiaTheme="minorEastAsia" w:hAnsiTheme="minorEastAsia"/>
        </w:rPr>
      </w:pPr>
    </w:p>
    <w:tbl>
      <w:tblPr>
        <w:tblpPr w:leftFromText="141" w:rightFromText="141" w:vertAnchor="text" w:horzAnchor="margin" w:tblpY="186"/>
        <w:tblW w:w="772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4323"/>
      </w:tblGrid>
      <w:tr w:rsidR="0032167A" w:rsidRPr="00917BA2">
        <w:tc>
          <w:tcPr>
            <w:tcW w:w="3402" w:type="dxa"/>
          </w:tcPr>
          <w:p w:rsidR="0032167A" w:rsidRPr="00917BA2" w:rsidRDefault="00880FB2">
            <w:pPr>
              <w:overflowPunct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917BA2">
              <w:rPr>
                <w:rFonts w:asciiTheme="minorEastAsia" w:eastAsiaTheme="minorEastAsia" w:hAnsiTheme="minorEastAsia"/>
                <w:sz w:val="18"/>
                <w:szCs w:val="18"/>
              </w:rPr>
              <w:t>한국</w:t>
            </w:r>
            <w:r w:rsidRPr="00917BA2">
              <w:rPr>
                <w:rFonts w:asciiTheme="minorEastAsia" w:eastAsiaTheme="minorEastAsia" w:hAnsiTheme="minorEastAsia"/>
                <w:sz w:val="18"/>
                <w:szCs w:val="18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8"/>
                <w:szCs w:val="18"/>
              </w:rPr>
              <w:t>이구스</w:t>
            </w:r>
          </w:p>
          <w:p w:rsidR="0032167A" w:rsidRPr="00917BA2" w:rsidRDefault="00880FB2">
            <w:pPr>
              <w:overflowPunct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917BA2">
              <w:rPr>
                <w:rFonts w:asciiTheme="minorEastAsia" w:eastAsiaTheme="minorEastAsia" w:hAnsiTheme="minorEastAsia"/>
                <w:sz w:val="18"/>
                <w:szCs w:val="18"/>
              </w:rPr>
              <w:t>언론</w:t>
            </w:r>
            <w:r w:rsidRPr="00917BA2">
              <w:rPr>
                <w:rFonts w:asciiTheme="minorEastAsia" w:eastAsiaTheme="minorEastAsia" w:hAnsiTheme="minorEastAsia"/>
                <w:sz w:val="18"/>
                <w:szCs w:val="18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8"/>
                <w:szCs w:val="18"/>
              </w:rPr>
              <w:t>홍보</w:t>
            </w:r>
            <w:r w:rsidRPr="00917BA2">
              <w:rPr>
                <w:rFonts w:asciiTheme="minorEastAsia" w:eastAsiaTheme="minorEastAsia" w:hAnsiTheme="minorEastAsia"/>
                <w:sz w:val="18"/>
                <w:szCs w:val="18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8"/>
                <w:szCs w:val="18"/>
              </w:rPr>
              <w:t>담당</w:t>
            </w:r>
          </w:p>
          <w:p w:rsidR="0032167A" w:rsidRPr="00917BA2" w:rsidRDefault="00880FB2">
            <w:pPr>
              <w:overflowPunct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917BA2">
              <w:rPr>
                <w:rFonts w:asciiTheme="minorEastAsia" w:eastAsiaTheme="minorEastAsia" w:hAnsiTheme="minorEastAsia"/>
                <w:sz w:val="18"/>
                <w:szCs w:val="18"/>
              </w:rPr>
              <w:t>이재원</w:t>
            </w:r>
          </w:p>
          <w:p w:rsidR="0032167A" w:rsidRPr="00917BA2" w:rsidRDefault="00880FB2">
            <w:pPr>
              <w:overflowPunct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917BA2">
              <w:rPr>
                <w:rFonts w:asciiTheme="minorEastAsia" w:eastAsiaTheme="minorEastAsia" w:hAnsiTheme="minorEastAsia"/>
                <w:sz w:val="18"/>
                <w:szCs w:val="18"/>
              </w:rPr>
              <w:t>Tel 032 821 2925</w:t>
            </w:r>
          </w:p>
          <w:p w:rsidR="0032167A" w:rsidRPr="00917BA2" w:rsidRDefault="00880FB2">
            <w:pPr>
              <w:overflowPunct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917BA2">
              <w:rPr>
                <w:rFonts w:asciiTheme="minorEastAsia" w:eastAsiaTheme="minorEastAsia" w:hAnsiTheme="minorEastAsia"/>
                <w:sz w:val="18"/>
                <w:szCs w:val="18"/>
              </w:rPr>
              <w:t>Fax 032 821 2913</w:t>
            </w:r>
          </w:p>
          <w:p w:rsidR="0032167A" w:rsidRPr="00917BA2" w:rsidRDefault="00880FB2">
            <w:pPr>
              <w:overflowPunct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917BA2">
              <w:rPr>
                <w:rFonts w:asciiTheme="minorEastAsia" w:eastAsiaTheme="minorEastAsia" w:hAnsiTheme="minorEastAsia"/>
                <w:sz w:val="18"/>
                <w:szCs w:val="18"/>
              </w:rPr>
              <w:t>Mobile 010 3303 7626</w:t>
            </w:r>
          </w:p>
          <w:p w:rsidR="0032167A" w:rsidRPr="00917BA2" w:rsidRDefault="00880FB2">
            <w:pPr>
              <w:overflowPunct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917BA2">
              <w:rPr>
                <w:rFonts w:asciiTheme="minorEastAsia" w:eastAsiaTheme="minorEastAsia" w:hAnsiTheme="minorEastAsia"/>
                <w:sz w:val="18"/>
                <w:szCs w:val="18"/>
              </w:rPr>
              <w:t>Email : jaelee@igus.kr</w:t>
            </w:r>
          </w:p>
          <w:p w:rsidR="0032167A" w:rsidRPr="00917BA2" w:rsidRDefault="00880FB2">
            <w:pPr>
              <w:overflowPunct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917BA2">
              <w:rPr>
                <w:rFonts w:asciiTheme="minorEastAsia" w:eastAsiaTheme="minorEastAsia" w:hAnsiTheme="minorEastAsia"/>
                <w:sz w:val="18"/>
                <w:szCs w:val="18"/>
              </w:rPr>
              <w:t>http://www.igus.kr</w:t>
            </w:r>
          </w:p>
          <w:p w:rsidR="0032167A" w:rsidRPr="00917BA2" w:rsidRDefault="00880FB2">
            <w:pPr>
              <w:overflowPunct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917BA2">
              <w:rPr>
                <w:rFonts w:asciiTheme="minorEastAsia" w:eastAsiaTheme="minorEastAsia" w:hAnsiTheme="minorEastAsia"/>
                <w:sz w:val="18"/>
                <w:szCs w:val="18"/>
              </w:rPr>
              <w:t xml:space="preserve">http://www.facebook.com/iguskr </w:t>
            </w:r>
          </w:p>
          <w:p w:rsidR="0032167A" w:rsidRPr="00917BA2" w:rsidRDefault="00880FB2">
            <w:pPr>
              <w:overflowPunct w:val="0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917BA2">
              <w:rPr>
                <w:rFonts w:asciiTheme="minorEastAsia" w:eastAsiaTheme="minorEastAsia" w:hAnsiTheme="minorEastAsia"/>
                <w:sz w:val="18"/>
                <w:szCs w:val="18"/>
              </w:rPr>
              <w:t>igus® plastics for longer life®</w:t>
            </w:r>
          </w:p>
        </w:tc>
        <w:tc>
          <w:tcPr>
            <w:tcW w:w="4323" w:type="dxa"/>
          </w:tcPr>
          <w:p w:rsidR="0032167A" w:rsidRPr="00917BA2" w:rsidRDefault="00880FB2">
            <w:pPr>
              <w:overflowPunct w:val="0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한국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이구스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</w:p>
          <w:p w:rsidR="0032167A" w:rsidRPr="00917BA2" w:rsidRDefault="00880FB2">
            <w:pPr>
              <w:overflowPunct w:val="0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igus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는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독일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쾰른에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위치한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본사를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중심으로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전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세계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35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개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지사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및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판매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센터를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확보한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다국적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기업입니다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.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약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3,180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명의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임직원이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근무하고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있으며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2016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년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기준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5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억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9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천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2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백만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유로의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매출을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달성하였습니다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. igus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제품은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일반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금속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기계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부품들과는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달리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igus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만의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특수한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엔지니어링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플라스틱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재질로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e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체인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,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케이블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,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베어링이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주요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품목이며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경량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,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저소음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,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무보수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,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무급유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,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비용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감소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등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차별화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된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수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많은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장점들을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제공합니다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.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생산되는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모든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제품은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830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평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업계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최대의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실험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설비를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통해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품질이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입증된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제품만을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출고하고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 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>있습니다</w:t>
            </w:r>
            <w:r w:rsidRPr="00917BA2">
              <w:rPr>
                <w:rFonts w:asciiTheme="minorEastAsia" w:eastAsiaTheme="minorEastAsia" w:hAnsiTheme="minorEastAsia"/>
                <w:sz w:val="16"/>
                <w:szCs w:val="16"/>
              </w:rPr>
              <w:t xml:space="preserve">. </w:t>
            </w:r>
          </w:p>
        </w:tc>
      </w:tr>
    </w:tbl>
    <w:p w:rsidR="0032167A" w:rsidRPr="00917BA2" w:rsidRDefault="0032167A">
      <w:pPr>
        <w:rPr>
          <w:rFonts w:asciiTheme="minorEastAsia" w:eastAsiaTheme="minorEastAsia" w:hAnsiTheme="minorEastAsia"/>
        </w:rPr>
      </w:pPr>
    </w:p>
    <w:p w:rsidR="0032167A" w:rsidRPr="00917BA2" w:rsidRDefault="0032167A">
      <w:pPr>
        <w:overflowPunct w:val="0"/>
        <w:spacing w:line="300" w:lineRule="exact"/>
        <w:ind w:right="-284"/>
        <w:rPr>
          <w:rFonts w:asciiTheme="minorEastAsia" w:eastAsiaTheme="minorEastAsia" w:hAnsiTheme="minorEastAsia"/>
          <w:color w:val="C0C0C0"/>
          <w:sz w:val="16"/>
          <w:szCs w:val="16"/>
        </w:rPr>
      </w:pPr>
    </w:p>
    <w:p w:rsidR="0032167A" w:rsidRPr="00917BA2" w:rsidRDefault="00880FB2">
      <w:pPr>
        <w:overflowPunct w:val="0"/>
        <w:ind w:right="-28"/>
        <w:rPr>
          <w:rFonts w:asciiTheme="minorEastAsia" w:eastAsiaTheme="minorEastAsia" w:hAnsiTheme="minorEastAsia"/>
        </w:rPr>
      </w:pPr>
      <w:r w:rsidRPr="00917BA2">
        <w:rPr>
          <w:rFonts w:asciiTheme="minorEastAsia" w:eastAsiaTheme="minorEastAsia" w:hAnsiTheme="minorEastAsia"/>
          <w:color w:val="BFBFBF"/>
          <w:sz w:val="16"/>
          <w:szCs w:val="16"/>
        </w:rPr>
        <w:t xml:space="preserve">"igus", "chainflex", "CFRIP", "conprotect", "CTD", </w:t>
      </w:r>
      <w:r w:rsidRPr="00917BA2">
        <w:rPr>
          <w:rFonts w:asciiTheme="minorEastAsia" w:eastAsiaTheme="minorEastAsia" w:hAnsiTheme="minorEastAsia"/>
          <w:color w:val="BFBFBF"/>
          <w:sz w:val="16"/>
          <w:szCs w:val="16"/>
        </w:rPr>
        <w:t>"drylin", "dry-tech", "dryspin", "easy chain", "e-chain", "e-chain systems", "e-ketten", "e-kettensysteme", "e-skin", "energy chain", "energy chain systems", "flizz", “ibow”, "iglide", "iglidur", "igubal", "manus", "motion plastics", "pikchain", "readychai</w:t>
      </w:r>
      <w:r w:rsidRPr="00917BA2">
        <w:rPr>
          <w:rFonts w:asciiTheme="minorEastAsia" w:eastAsiaTheme="minorEastAsia" w:hAnsiTheme="minorEastAsia"/>
          <w:color w:val="BFBFBF"/>
          <w:sz w:val="16"/>
          <w:szCs w:val="16"/>
        </w:rPr>
        <w:t xml:space="preserve">n", "readycable", "speedigus", "triflex", "twisterchain", "plastics for longer life", "robolink", "xiros", "vector" </w:t>
      </w:r>
      <w:r w:rsidRPr="00917BA2">
        <w:rPr>
          <w:rFonts w:asciiTheme="minorEastAsia" w:eastAsiaTheme="minorEastAsia" w:hAnsiTheme="minorEastAsia"/>
          <w:color w:val="BFBFBF"/>
          <w:sz w:val="16"/>
          <w:szCs w:val="16"/>
        </w:rPr>
        <w:t>는</w:t>
      </w:r>
      <w:r w:rsidRPr="00917BA2">
        <w:rPr>
          <w:rFonts w:asciiTheme="minorEastAsia" w:eastAsiaTheme="minorEastAsia" w:hAnsiTheme="minorEastAsia"/>
          <w:color w:val="BFBFBF"/>
          <w:sz w:val="16"/>
          <w:szCs w:val="16"/>
        </w:rPr>
        <w:t xml:space="preserve"> igus® GmbH  </w:t>
      </w:r>
      <w:r w:rsidRPr="00917BA2">
        <w:rPr>
          <w:rFonts w:asciiTheme="minorEastAsia" w:eastAsiaTheme="minorEastAsia" w:hAnsiTheme="minorEastAsia"/>
          <w:color w:val="BFBFBF"/>
          <w:sz w:val="16"/>
          <w:szCs w:val="16"/>
        </w:rPr>
        <w:t>및</w:t>
      </w:r>
      <w:r w:rsidRPr="00917BA2">
        <w:rPr>
          <w:rFonts w:asciiTheme="minorEastAsia" w:eastAsiaTheme="minorEastAsia" w:hAnsiTheme="minorEastAsia"/>
          <w:color w:val="BFBFBF"/>
          <w:sz w:val="16"/>
          <w:szCs w:val="16"/>
        </w:rPr>
        <w:t xml:space="preserve"> igus® Inc. </w:t>
      </w:r>
      <w:r w:rsidRPr="00917BA2">
        <w:rPr>
          <w:rFonts w:asciiTheme="minorEastAsia" w:eastAsiaTheme="minorEastAsia" w:hAnsiTheme="minorEastAsia"/>
          <w:color w:val="BFBFBF"/>
          <w:sz w:val="16"/>
          <w:szCs w:val="16"/>
        </w:rPr>
        <w:t>의</w:t>
      </w:r>
      <w:r w:rsidRPr="00917BA2">
        <w:rPr>
          <w:rFonts w:asciiTheme="minorEastAsia" w:eastAsiaTheme="minorEastAsia" w:hAnsiTheme="minorEastAsia"/>
          <w:color w:val="BFBFBF"/>
          <w:sz w:val="16"/>
          <w:szCs w:val="16"/>
        </w:rPr>
        <w:t xml:space="preserve"> </w:t>
      </w:r>
      <w:r w:rsidRPr="00917BA2">
        <w:rPr>
          <w:rFonts w:asciiTheme="minorEastAsia" w:eastAsiaTheme="minorEastAsia" w:hAnsiTheme="minorEastAsia"/>
          <w:color w:val="BFBFBF"/>
          <w:sz w:val="16"/>
          <w:szCs w:val="16"/>
        </w:rPr>
        <w:t>등록</w:t>
      </w:r>
      <w:r w:rsidRPr="00917BA2">
        <w:rPr>
          <w:rFonts w:asciiTheme="minorEastAsia" w:eastAsiaTheme="minorEastAsia" w:hAnsiTheme="minorEastAsia"/>
          <w:color w:val="BFBFBF"/>
          <w:sz w:val="16"/>
          <w:szCs w:val="16"/>
        </w:rPr>
        <w:t xml:space="preserve"> </w:t>
      </w:r>
      <w:r w:rsidRPr="00917BA2">
        <w:rPr>
          <w:rFonts w:asciiTheme="minorEastAsia" w:eastAsiaTheme="minorEastAsia" w:hAnsiTheme="minorEastAsia"/>
          <w:color w:val="BFBFBF"/>
          <w:sz w:val="16"/>
          <w:szCs w:val="16"/>
        </w:rPr>
        <w:t>상표로써</w:t>
      </w:r>
      <w:r w:rsidRPr="00917BA2">
        <w:rPr>
          <w:rFonts w:asciiTheme="minorEastAsia" w:eastAsiaTheme="minorEastAsia" w:hAnsiTheme="minorEastAsia"/>
          <w:color w:val="BFBFBF"/>
          <w:sz w:val="16"/>
          <w:szCs w:val="16"/>
        </w:rPr>
        <w:t xml:space="preserve"> </w:t>
      </w:r>
      <w:r w:rsidRPr="00917BA2">
        <w:rPr>
          <w:rFonts w:asciiTheme="minorEastAsia" w:eastAsiaTheme="minorEastAsia" w:hAnsiTheme="minorEastAsia"/>
          <w:color w:val="BFBFBF"/>
          <w:sz w:val="16"/>
          <w:szCs w:val="16"/>
        </w:rPr>
        <w:t>법적인</w:t>
      </w:r>
      <w:r w:rsidRPr="00917BA2">
        <w:rPr>
          <w:rFonts w:asciiTheme="minorEastAsia" w:eastAsiaTheme="minorEastAsia" w:hAnsiTheme="minorEastAsia"/>
          <w:color w:val="BFBFBF"/>
          <w:sz w:val="16"/>
          <w:szCs w:val="16"/>
        </w:rPr>
        <w:t xml:space="preserve"> </w:t>
      </w:r>
      <w:r w:rsidRPr="00917BA2">
        <w:rPr>
          <w:rFonts w:asciiTheme="minorEastAsia" w:eastAsiaTheme="minorEastAsia" w:hAnsiTheme="minorEastAsia"/>
          <w:color w:val="BFBFBF"/>
          <w:sz w:val="16"/>
          <w:szCs w:val="16"/>
        </w:rPr>
        <w:t>보호를</w:t>
      </w:r>
      <w:r w:rsidRPr="00917BA2">
        <w:rPr>
          <w:rFonts w:asciiTheme="minorEastAsia" w:eastAsiaTheme="minorEastAsia" w:hAnsiTheme="minorEastAsia"/>
          <w:color w:val="BFBFBF"/>
          <w:sz w:val="16"/>
          <w:szCs w:val="16"/>
        </w:rPr>
        <w:t xml:space="preserve"> </w:t>
      </w:r>
      <w:r w:rsidRPr="00917BA2">
        <w:rPr>
          <w:rFonts w:asciiTheme="minorEastAsia" w:eastAsiaTheme="minorEastAsia" w:hAnsiTheme="minorEastAsia"/>
          <w:color w:val="BFBFBF"/>
          <w:sz w:val="16"/>
          <w:szCs w:val="16"/>
        </w:rPr>
        <w:t>받습니다</w:t>
      </w:r>
      <w:r w:rsidRPr="00917BA2">
        <w:rPr>
          <w:rFonts w:asciiTheme="minorEastAsia" w:eastAsiaTheme="minorEastAsia" w:hAnsiTheme="minorEastAsia"/>
          <w:color w:val="BFBFBF"/>
          <w:sz w:val="16"/>
          <w:szCs w:val="16"/>
        </w:rPr>
        <w:t>.</w:t>
      </w:r>
    </w:p>
    <w:p w:rsidR="0032167A" w:rsidRPr="00917BA2" w:rsidRDefault="0032167A">
      <w:pPr>
        <w:overflowPunct w:val="0"/>
        <w:spacing w:line="360" w:lineRule="auto"/>
        <w:rPr>
          <w:rFonts w:asciiTheme="minorEastAsia" w:eastAsiaTheme="minorEastAsia" w:hAnsiTheme="minorEastAsia"/>
        </w:rPr>
      </w:pPr>
    </w:p>
    <w:sectPr w:rsidR="0032167A" w:rsidRPr="00917BA2">
      <w:headerReference w:type="even" r:id="rId9"/>
      <w:headerReference w:type="default" r:id="rId10"/>
      <w:footerReference w:type="even" r:id="rId11"/>
      <w:footerReference w:type="default" r:id="rId12"/>
      <w:pgSz w:w="11906" w:h="16838" w:code="9"/>
      <w:pgMar w:top="1985" w:right="2835" w:bottom="1134" w:left="1418" w:header="39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FB2" w:rsidRDefault="00880FB2">
      <w:r>
        <w:separator/>
      </w:r>
    </w:p>
  </w:endnote>
  <w:endnote w:type="continuationSeparator" w:id="0">
    <w:p w:rsidR="00880FB2" w:rsidRDefault="00880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L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67A" w:rsidRDefault="00880FB2">
    <w:pPr>
      <w:pStyle w:val="a4"/>
      <w:framePr w:wrap="none" w:vAnchor="text" w:hAnchor="margin" w:x="3721" w:y="1"/>
      <w:overflowPunct w:val="0"/>
      <w:rPr>
        <w:rStyle w:val="a5"/>
      </w:rPr>
    </w:pPr>
    <w:r>
      <w:fldChar w:fldCharType="begin"/>
    </w:r>
    <w:r>
      <w:instrText>PAGE  \* MERGEFORMAT</w:instrText>
    </w:r>
    <w:r>
      <w:fldChar w:fldCharType="end"/>
    </w:r>
  </w:p>
  <w:p w:rsidR="0032167A" w:rsidRDefault="0032167A">
    <w:pPr>
      <w:pStyle w:val="a4"/>
      <w:overflowPunct w:val="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67A" w:rsidRDefault="00880FB2">
    <w:pPr>
      <w:pStyle w:val="a4"/>
      <w:overflowPunct w:val="0"/>
      <w:jc w:val="center"/>
    </w:pPr>
    <w:r>
      <w:fldChar w:fldCharType="begin"/>
    </w:r>
    <w:r>
      <w:instrText>PAGE  \* MERGEFORMAT</w:instrText>
    </w:r>
    <w:r>
      <w:fldChar w:fldCharType="separate"/>
    </w:r>
    <w:r w:rsidR="00917BA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FB2" w:rsidRDefault="00880FB2">
      <w:r>
        <w:separator/>
      </w:r>
    </w:p>
  </w:footnote>
  <w:footnote w:type="continuationSeparator" w:id="0">
    <w:p w:rsidR="00880FB2" w:rsidRDefault="00880F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67A" w:rsidRDefault="00880FB2">
    <w:pPr>
      <w:pStyle w:val="a3"/>
      <w:overflowPunct w:val="0"/>
    </w:pPr>
    <w:r>
      <w:rPr>
        <w:noProof/>
        <w:sz w:val="20"/>
      </w:rPr>
      <w:drawing>
        <wp:inline distT="0" distB="0" distL="0" distR="0">
          <wp:extent cx="2933700" cy="1524000"/>
          <wp:effectExtent l="0" t="0" r="0" b="0"/>
          <wp:docPr id="3" name="Bild 2" descr="igus_plasticsforlongerlif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/var/mobile/Containers/Data/Application/6263198C-F85B-4768-97BC-B7E4755BA94F/tmp/etemp1/imag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934335" cy="1524635"/>
                  </a:xfrm>
                  <a:prstGeom prst="rect">
                    <a:avLst/>
                  </a:prstGeom>
                  <a:noFill/>
                  <a:ln cap="flat"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67A" w:rsidRDefault="00880FB2">
    <w:pPr>
      <w:pStyle w:val="a3"/>
      <w:tabs>
        <w:tab w:val="right" w:pos="1276"/>
      </w:tabs>
      <w:overflowPunct w:val="0"/>
    </w:pPr>
    <w:r>
      <w:rPr>
        <w:noProof/>
        <w:sz w:val="20"/>
      </w:rPr>
      <w:drawing>
        <wp:anchor distT="0" distB="0" distL="114300" distR="114300" simplePos="0" relativeHeight="251624959" behindDoc="1" locked="0" layoutInCell="1" allowOverlap="1">
          <wp:simplePos x="0" y="0"/>
          <wp:positionH relativeFrom="column">
            <wp:posOffset>5104134</wp:posOffset>
          </wp:positionH>
          <wp:positionV relativeFrom="paragraph">
            <wp:posOffset>8259</wp:posOffset>
          </wp:positionV>
          <wp:extent cx="1295400" cy="728980"/>
          <wp:effectExtent l="0" t="0" r="0" b="0"/>
          <wp:wrapNone/>
          <wp:docPr id="5" name="Bild 10" descr="Unbenannt97546814964196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/var/mobile/Containers/Data/Application/6263198C-F85B-4768-97BC-B7E4755BA94F/tmp/etemp1/image3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96035" cy="729615"/>
                  </a:xfrm>
                  <a:prstGeom prst="rect">
                    <a:avLst/>
                  </a:prstGeom>
                  <a:noFill/>
                  <a:ln cap="flat">
                    <a:noFill/>
                  </a:ln>
                </pic:spPr>
              </pic:pic>
            </a:graphicData>
          </a:graphic>
        </wp:anchor>
      </w:drawing>
    </w:r>
  </w:p>
  <w:p w:rsidR="0032167A" w:rsidRDefault="0032167A">
    <w:pPr>
      <w:pStyle w:val="a3"/>
      <w:tabs>
        <w:tab w:val="right" w:pos="1276"/>
      </w:tabs>
      <w:overflowPunct w:val="0"/>
    </w:pPr>
  </w:p>
  <w:p w:rsidR="0032167A" w:rsidRDefault="00880FB2">
    <w:pPr>
      <w:pStyle w:val="a3"/>
      <w:tabs>
        <w:tab w:val="right" w:pos="1276"/>
      </w:tabs>
      <w:overflowPunct w:val="0"/>
      <w:rPr>
        <w:b/>
        <w:color w:val="808080"/>
        <w:sz w:val="24"/>
        <w:szCs w:val="24"/>
      </w:rPr>
    </w:pPr>
    <w:r>
      <w:rPr>
        <w:b/>
        <w:color w:val="808080"/>
        <w:sz w:val="24"/>
        <w:szCs w:val="24"/>
      </w:rPr>
      <w:t>보도</w:t>
    </w:r>
    <w:r>
      <w:rPr>
        <w:b/>
        <w:color w:val="808080"/>
        <w:sz w:val="24"/>
        <w:szCs w:val="24"/>
      </w:rPr>
      <w:t xml:space="preserve"> </w:t>
    </w:r>
    <w:r>
      <w:rPr>
        <w:b/>
        <w:color w:val="808080"/>
        <w:sz w:val="24"/>
        <w:szCs w:val="24"/>
      </w:rPr>
      <w:t>자료</w:t>
    </w:r>
  </w:p>
  <w:p w:rsidR="0032167A" w:rsidRDefault="0032167A">
    <w:pPr>
      <w:pStyle w:val="a3"/>
      <w:overflowPunct w:val="0"/>
      <w:rPr>
        <w:rStyle w:val="a5"/>
      </w:rPr>
    </w:pPr>
  </w:p>
  <w:p w:rsidR="0032167A" w:rsidRDefault="0032167A">
    <w:pPr>
      <w:pStyle w:val="a3"/>
      <w:overflowPunct w:val="0"/>
      <w:rPr>
        <w:rStyle w:val="a5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hideGrammaticalErrors/>
  <w:proofState w:spelling="clean" w:grammar="clean"/>
  <w:defaultTabStop w:val="709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</w:compat>
  <w:docVars>
    <w:docVar w:name="__Grammarly_42____i" w:val="H4sIAAAAAAAEAKtWckksSQxILCpxzi/NK1GyMqwFAAEhoTITAAAA"/>
    <w:docVar w:name="__Grammarly_42___1" w:val="H4sIAAAAAAAEAKtWcslP9kxRslIyNDY0NzYyNTSytDAxMLAwNbBQ0lEKTi0uzszPAykwrAUA4+9xyiwAAAA="/>
  </w:docVars>
  <w:rsids>
    <w:rsidRoot w:val="0032167A"/>
    <w:rsid w:val="0032167A"/>
    <w:rsid w:val="00880FB2"/>
    <w:rsid w:val="00917BA2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autoSpaceDE w:val="0"/>
      <w:autoSpaceDN w:val="0"/>
      <w:jc w:val="both"/>
      <w:textAlignment w:val="baseline"/>
    </w:pPr>
    <w:rPr>
      <w:rFonts w:ascii="Arial" w:eastAsia="Arial" w:hAnsi="Arial"/>
      <w:sz w:val="22"/>
      <w:szCs w:val="22"/>
    </w:rPr>
  </w:style>
  <w:style w:type="paragraph" w:styleId="1">
    <w:name w:val="heading 1"/>
    <w:basedOn w:val="a"/>
    <w:next w:val="a"/>
    <w:link w:val="1Char"/>
    <w:uiPriority w:val="7"/>
    <w:qFormat/>
    <w:pPr>
      <w:keepNext/>
      <w:autoSpaceDE/>
      <w:autoSpaceDN/>
      <w:outlineLvl w:val="0"/>
    </w:pPr>
    <w:rPr>
      <w:b/>
      <w:sz w:val="24"/>
      <w:szCs w:val="24"/>
      <w:u w:val="single"/>
    </w:rPr>
  </w:style>
  <w:style w:type="paragraph" w:styleId="2">
    <w:name w:val="heading 2"/>
    <w:basedOn w:val="a"/>
    <w:next w:val="a"/>
    <w:uiPriority w:val="8"/>
    <w:qFormat/>
    <w:pPr>
      <w:autoSpaceDE/>
      <w:autoSpaceDN/>
      <w:outlineLvl w:val="1"/>
    </w:pPr>
    <w:rPr>
      <w:sz w:val="24"/>
      <w:szCs w:val="24"/>
    </w:rPr>
  </w:style>
  <w:style w:type="paragraph" w:styleId="3">
    <w:name w:val="heading 3"/>
    <w:basedOn w:val="a"/>
    <w:next w:val="a"/>
    <w:uiPriority w:val="9"/>
    <w:qFormat/>
    <w:pPr>
      <w:keepNext/>
      <w:autoSpaceDE/>
      <w:autoSpaceDN/>
      <w:outlineLvl w:val="2"/>
    </w:pPr>
    <w:rPr>
      <w:b/>
      <w:sz w:val="26"/>
      <w:szCs w:val="26"/>
    </w:rPr>
  </w:style>
  <w:style w:type="paragraph" w:styleId="4">
    <w:name w:val="heading 4"/>
    <w:basedOn w:val="a"/>
    <w:next w:val="a"/>
    <w:uiPriority w:val="10"/>
    <w:qFormat/>
    <w:pPr>
      <w:keepNext/>
      <w:autoSpaceDE/>
      <w:autoSpaceDN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11"/>
    <w:qFormat/>
    <w:pPr>
      <w:keepNext/>
      <w:autoSpaceDE/>
      <w:autoSpaceDN/>
      <w:outlineLvl w:val="4"/>
    </w:pPr>
    <w:rPr>
      <w:b/>
      <w:sz w:val="32"/>
      <w:szCs w:val="32"/>
    </w:rPr>
  </w:style>
  <w:style w:type="paragraph" w:styleId="6">
    <w:name w:val="heading 6"/>
    <w:basedOn w:val="a"/>
    <w:next w:val="a"/>
    <w:uiPriority w:val="12"/>
    <w:qFormat/>
    <w:pPr>
      <w:keepNext/>
      <w:autoSpaceDE/>
      <w:autoSpaceDN/>
      <w:outlineLvl w:val="5"/>
    </w:pPr>
    <w:rPr>
      <w:b/>
      <w:sz w:val="20"/>
      <w:szCs w:val="20"/>
    </w:rPr>
  </w:style>
  <w:style w:type="paragraph" w:styleId="7">
    <w:name w:val="heading 7"/>
    <w:basedOn w:val="a"/>
    <w:next w:val="a"/>
    <w:uiPriority w:val="13"/>
    <w:qFormat/>
    <w:pPr>
      <w:keepNext/>
      <w:tabs>
        <w:tab w:val="left" w:pos="7938"/>
      </w:tabs>
      <w:autoSpaceDE/>
      <w:autoSpaceDN/>
      <w:ind w:right="2380"/>
      <w:outlineLvl w:val="6"/>
    </w:pPr>
    <w:rPr>
      <w:b/>
      <w:sz w:val="20"/>
      <w:szCs w:val="20"/>
    </w:rPr>
  </w:style>
  <w:style w:type="paragraph" w:styleId="8">
    <w:name w:val="heading 8"/>
    <w:basedOn w:val="a"/>
    <w:next w:val="a"/>
    <w:uiPriority w:val="14"/>
    <w:qFormat/>
    <w:pPr>
      <w:keepNext/>
      <w:autoSpaceDE/>
      <w:autoSpaceDN/>
      <w:ind w:right="-28"/>
      <w:outlineLvl w:val="7"/>
    </w:pPr>
    <w:rPr>
      <w:b/>
      <w:sz w:val="20"/>
      <w:szCs w:val="20"/>
    </w:rPr>
  </w:style>
  <w:style w:type="paragraph" w:styleId="9">
    <w:name w:val="heading 9"/>
    <w:basedOn w:val="a"/>
    <w:next w:val="a"/>
    <w:uiPriority w:val="15"/>
    <w:qFormat/>
    <w:pPr>
      <w:keepNext/>
      <w:autoSpaceDE/>
      <w:autoSpaceDN/>
      <w:outlineLvl w:val="8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536"/>
        <w:tab w:val="right" w:pos="9072"/>
      </w:tabs>
      <w:autoSpaceDE/>
      <w:autoSpaceDN/>
    </w:pPr>
  </w:style>
  <w:style w:type="paragraph" w:styleId="a4">
    <w:name w:val="footer"/>
    <w:basedOn w:val="a"/>
    <w:link w:val="Char"/>
    <w:pPr>
      <w:tabs>
        <w:tab w:val="center" w:pos="4536"/>
        <w:tab w:val="right" w:pos="9072"/>
      </w:tabs>
      <w:autoSpaceDE/>
      <w:autoSpaceDN/>
    </w:pPr>
  </w:style>
  <w:style w:type="character" w:styleId="a5">
    <w:name w:val="page number"/>
    <w:basedOn w:val="a0"/>
  </w:style>
  <w:style w:type="paragraph" w:customStyle="1" w:styleId="Textkrper21">
    <w:name w:val="Textkörper 21"/>
    <w:basedOn w:val="a"/>
    <w:rPr>
      <w:b/>
      <w:i/>
      <w:sz w:val="20"/>
      <w:szCs w:val="20"/>
    </w:rPr>
  </w:style>
  <w:style w:type="paragraph" w:customStyle="1" w:styleId="Blocktext1">
    <w:name w:val="Blocktext1"/>
    <w:basedOn w:val="a"/>
    <w:pPr>
      <w:autoSpaceDE/>
      <w:autoSpaceDN/>
      <w:ind w:left="23" w:right="612"/>
    </w:pPr>
    <w:rPr>
      <w:sz w:val="18"/>
      <w:szCs w:val="18"/>
    </w:rPr>
  </w:style>
  <w:style w:type="paragraph" w:customStyle="1" w:styleId="Textkrper31">
    <w:name w:val="Textkörper 31"/>
    <w:basedOn w:val="a"/>
    <w:pPr>
      <w:tabs>
        <w:tab w:val="left" w:pos="7371"/>
      </w:tabs>
      <w:autoSpaceDE/>
      <w:autoSpaceDN/>
      <w:ind w:right="2408"/>
    </w:pPr>
  </w:style>
  <w:style w:type="paragraph" w:styleId="a6">
    <w:name w:val="Body Text"/>
    <w:basedOn w:val="a"/>
    <w:rPr>
      <w:sz w:val="20"/>
      <w:szCs w:val="20"/>
    </w:rPr>
  </w:style>
  <w:style w:type="paragraph" w:customStyle="1" w:styleId="NurText1">
    <w:name w:val="Nur Text1"/>
    <w:basedOn w:val="a"/>
    <w:rPr>
      <w:rFonts w:ascii="Courier New" w:eastAsia="Courier New" w:hAnsi="Courier New"/>
      <w:sz w:val="20"/>
      <w:szCs w:val="20"/>
    </w:rPr>
  </w:style>
  <w:style w:type="paragraph" w:styleId="a7">
    <w:name w:val="footnote text"/>
    <w:basedOn w:val="a"/>
    <w:semiHidden/>
    <w:rPr>
      <w:sz w:val="20"/>
      <w:szCs w:val="20"/>
    </w:rPr>
  </w:style>
  <w:style w:type="character" w:styleId="a8">
    <w:name w:val="footnote reference"/>
    <w:semiHidden/>
    <w:rPr>
      <w:w w:val="100"/>
      <w:sz w:val="20"/>
      <w:szCs w:val="20"/>
      <w:shd w:val="clear" w:color="auto" w:fill="auto"/>
      <w:vertAlign w:val="superscript"/>
    </w:rPr>
  </w:style>
  <w:style w:type="paragraph" w:customStyle="1" w:styleId="Sprechblasentext1">
    <w:name w:val="Sprechblasentext1"/>
    <w:basedOn w:val="a"/>
    <w:rPr>
      <w:rFonts w:ascii="Tahoma" w:eastAsia="Tahoma" w:hAnsi="Tahoma"/>
      <w:sz w:val="16"/>
      <w:szCs w:val="16"/>
    </w:rPr>
  </w:style>
  <w:style w:type="paragraph" w:styleId="20">
    <w:name w:val="Body Text 2"/>
    <w:basedOn w:val="a"/>
    <w:pPr>
      <w:autoSpaceDE/>
      <w:autoSpaceDN/>
      <w:ind w:right="-28"/>
    </w:pPr>
  </w:style>
  <w:style w:type="character" w:styleId="a9">
    <w:name w:val="Hyperlink"/>
    <w:rPr>
      <w:color w:val="0000FF"/>
      <w:w w:val="100"/>
      <w:sz w:val="20"/>
      <w:szCs w:val="20"/>
      <w:u w:val="single"/>
      <w:shd w:val="clear" w:color="auto" w:fill="auto"/>
    </w:rPr>
  </w:style>
  <w:style w:type="paragraph" w:styleId="aa">
    <w:name w:val="Balloon Text"/>
    <w:basedOn w:val="a"/>
    <w:semiHidden/>
    <w:rPr>
      <w:rFonts w:ascii="Tahoma" w:eastAsia="Tahoma" w:hAnsi="Tahoma"/>
      <w:sz w:val="16"/>
      <w:szCs w:val="16"/>
    </w:rPr>
  </w:style>
  <w:style w:type="character" w:customStyle="1" w:styleId="font91">
    <w:name w:val="font91"/>
    <w:rPr>
      <w:rFonts w:ascii="HelveticaNeueLT" w:eastAsia="HelveticaNeueLT" w:hAnsi="HelveticaNeueLT"/>
      <w:color w:val="000000"/>
      <w:w w:val="100"/>
      <w:sz w:val="12"/>
      <w:szCs w:val="12"/>
      <w:bdr w:val="single" w:sz="2" w:space="0" w:color="0000FF"/>
      <w:shd w:val="clear" w:color="auto" w:fill="auto"/>
    </w:rPr>
  </w:style>
  <w:style w:type="character" w:customStyle="1" w:styleId="font101">
    <w:name w:val="font101"/>
    <w:rPr>
      <w:rFonts w:ascii="HelveticaNeueLT" w:eastAsia="HelveticaNeueLT" w:hAnsi="HelveticaNeueLT"/>
      <w:color w:val="000000"/>
      <w:w w:val="100"/>
      <w:sz w:val="7"/>
      <w:szCs w:val="7"/>
      <w:bdr w:val="single" w:sz="2" w:space="0" w:color="0000FF"/>
      <w:shd w:val="clear" w:color="auto" w:fill="auto"/>
    </w:rPr>
  </w:style>
  <w:style w:type="character" w:customStyle="1" w:styleId="Char">
    <w:name w:val="바닥글 Char"/>
    <w:basedOn w:val="a0"/>
    <w:link w:val="a4"/>
    <w:rPr>
      <w:rFonts w:ascii="Arial" w:eastAsia="Arial" w:hAnsi="Arial"/>
      <w:w w:val="100"/>
      <w:sz w:val="22"/>
      <w:szCs w:val="22"/>
      <w:shd w:val="clear" w:color="auto" w:fill="auto"/>
    </w:rPr>
  </w:style>
  <w:style w:type="character" w:customStyle="1" w:styleId="1Char">
    <w:name w:val="제목 1 Char"/>
    <w:basedOn w:val="a0"/>
    <w:link w:val="1"/>
    <w:rPr>
      <w:rFonts w:ascii="Arial" w:eastAsia="Arial" w:hAnsi="Arial"/>
      <w:b/>
      <w:w w:val="100"/>
      <w:sz w:val="24"/>
      <w:szCs w:val="24"/>
      <w:u w:val="single"/>
      <w:shd w:val="clear" w:color="auto" w:fil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autoSpaceDE w:val="0"/>
      <w:autoSpaceDN w:val="0"/>
      <w:jc w:val="both"/>
      <w:textAlignment w:val="baseline"/>
    </w:pPr>
    <w:rPr>
      <w:rFonts w:ascii="Arial" w:eastAsia="Arial" w:hAnsi="Arial"/>
      <w:sz w:val="22"/>
      <w:szCs w:val="22"/>
    </w:rPr>
  </w:style>
  <w:style w:type="paragraph" w:styleId="1">
    <w:name w:val="heading 1"/>
    <w:basedOn w:val="a"/>
    <w:next w:val="a"/>
    <w:link w:val="1Char"/>
    <w:uiPriority w:val="7"/>
    <w:qFormat/>
    <w:pPr>
      <w:keepNext/>
      <w:autoSpaceDE/>
      <w:autoSpaceDN/>
      <w:outlineLvl w:val="0"/>
    </w:pPr>
    <w:rPr>
      <w:b/>
      <w:sz w:val="24"/>
      <w:szCs w:val="24"/>
      <w:u w:val="single"/>
    </w:rPr>
  </w:style>
  <w:style w:type="paragraph" w:styleId="2">
    <w:name w:val="heading 2"/>
    <w:basedOn w:val="a"/>
    <w:next w:val="a"/>
    <w:uiPriority w:val="8"/>
    <w:qFormat/>
    <w:pPr>
      <w:autoSpaceDE/>
      <w:autoSpaceDN/>
      <w:outlineLvl w:val="1"/>
    </w:pPr>
    <w:rPr>
      <w:sz w:val="24"/>
      <w:szCs w:val="24"/>
    </w:rPr>
  </w:style>
  <w:style w:type="paragraph" w:styleId="3">
    <w:name w:val="heading 3"/>
    <w:basedOn w:val="a"/>
    <w:next w:val="a"/>
    <w:uiPriority w:val="9"/>
    <w:qFormat/>
    <w:pPr>
      <w:keepNext/>
      <w:autoSpaceDE/>
      <w:autoSpaceDN/>
      <w:outlineLvl w:val="2"/>
    </w:pPr>
    <w:rPr>
      <w:b/>
      <w:sz w:val="26"/>
      <w:szCs w:val="26"/>
    </w:rPr>
  </w:style>
  <w:style w:type="paragraph" w:styleId="4">
    <w:name w:val="heading 4"/>
    <w:basedOn w:val="a"/>
    <w:next w:val="a"/>
    <w:uiPriority w:val="10"/>
    <w:qFormat/>
    <w:pPr>
      <w:keepNext/>
      <w:autoSpaceDE/>
      <w:autoSpaceDN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11"/>
    <w:qFormat/>
    <w:pPr>
      <w:keepNext/>
      <w:autoSpaceDE/>
      <w:autoSpaceDN/>
      <w:outlineLvl w:val="4"/>
    </w:pPr>
    <w:rPr>
      <w:b/>
      <w:sz w:val="32"/>
      <w:szCs w:val="32"/>
    </w:rPr>
  </w:style>
  <w:style w:type="paragraph" w:styleId="6">
    <w:name w:val="heading 6"/>
    <w:basedOn w:val="a"/>
    <w:next w:val="a"/>
    <w:uiPriority w:val="12"/>
    <w:qFormat/>
    <w:pPr>
      <w:keepNext/>
      <w:autoSpaceDE/>
      <w:autoSpaceDN/>
      <w:outlineLvl w:val="5"/>
    </w:pPr>
    <w:rPr>
      <w:b/>
      <w:sz w:val="20"/>
      <w:szCs w:val="20"/>
    </w:rPr>
  </w:style>
  <w:style w:type="paragraph" w:styleId="7">
    <w:name w:val="heading 7"/>
    <w:basedOn w:val="a"/>
    <w:next w:val="a"/>
    <w:uiPriority w:val="13"/>
    <w:qFormat/>
    <w:pPr>
      <w:keepNext/>
      <w:tabs>
        <w:tab w:val="left" w:pos="7938"/>
      </w:tabs>
      <w:autoSpaceDE/>
      <w:autoSpaceDN/>
      <w:ind w:right="2380"/>
      <w:outlineLvl w:val="6"/>
    </w:pPr>
    <w:rPr>
      <w:b/>
      <w:sz w:val="20"/>
      <w:szCs w:val="20"/>
    </w:rPr>
  </w:style>
  <w:style w:type="paragraph" w:styleId="8">
    <w:name w:val="heading 8"/>
    <w:basedOn w:val="a"/>
    <w:next w:val="a"/>
    <w:uiPriority w:val="14"/>
    <w:qFormat/>
    <w:pPr>
      <w:keepNext/>
      <w:autoSpaceDE/>
      <w:autoSpaceDN/>
      <w:ind w:right="-28"/>
      <w:outlineLvl w:val="7"/>
    </w:pPr>
    <w:rPr>
      <w:b/>
      <w:sz w:val="20"/>
      <w:szCs w:val="20"/>
    </w:rPr>
  </w:style>
  <w:style w:type="paragraph" w:styleId="9">
    <w:name w:val="heading 9"/>
    <w:basedOn w:val="a"/>
    <w:next w:val="a"/>
    <w:uiPriority w:val="15"/>
    <w:qFormat/>
    <w:pPr>
      <w:keepNext/>
      <w:autoSpaceDE/>
      <w:autoSpaceDN/>
      <w:outlineLvl w:val="8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536"/>
        <w:tab w:val="right" w:pos="9072"/>
      </w:tabs>
      <w:autoSpaceDE/>
      <w:autoSpaceDN/>
    </w:pPr>
  </w:style>
  <w:style w:type="paragraph" w:styleId="a4">
    <w:name w:val="footer"/>
    <w:basedOn w:val="a"/>
    <w:link w:val="Char"/>
    <w:pPr>
      <w:tabs>
        <w:tab w:val="center" w:pos="4536"/>
        <w:tab w:val="right" w:pos="9072"/>
      </w:tabs>
      <w:autoSpaceDE/>
      <w:autoSpaceDN/>
    </w:pPr>
  </w:style>
  <w:style w:type="character" w:styleId="a5">
    <w:name w:val="page number"/>
    <w:basedOn w:val="a0"/>
  </w:style>
  <w:style w:type="paragraph" w:customStyle="1" w:styleId="Textkrper21">
    <w:name w:val="Textkörper 21"/>
    <w:basedOn w:val="a"/>
    <w:rPr>
      <w:b/>
      <w:i/>
      <w:sz w:val="20"/>
      <w:szCs w:val="20"/>
    </w:rPr>
  </w:style>
  <w:style w:type="paragraph" w:customStyle="1" w:styleId="Blocktext1">
    <w:name w:val="Blocktext1"/>
    <w:basedOn w:val="a"/>
    <w:pPr>
      <w:autoSpaceDE/>
      <w:autoSpaceDN/>
      <w:ind w:left="23" w:right="612"/>
    </w:pPr>
    <w:rPr>
      <w:sz w:val="18"/>
      <w:szCs w:val="18"/>
    </w:rPr>
  </w:style>
  <w:style w:type="paragraph" w:customStyle="1" w:styleId="Textkrper31">
    <w:name w:val="Textkörper 31"/>
    <w:basedOn w:val="a"/>
    <w:pPr>
      <w:tabs>
        <w:tab w:val="left" w:pos="7371"/>
      </w:tabs>
      <w:autoSpaceDE/>
      <w:autoSpaceDN/>
      <w:ind w:right="2408"/>
    </w:pPr>
  </w:style>
  <w:style w:type="paragraph" w:styleId="a6">
    <w:name w:val="Body Text"/>
    <w:basedOn w:val="a"/>
    <w:rPr>
      <w:sz w:val="20"/>
      <w:szCs w:val="20"/>
    </w:rPr>
  </w:style>
  <w:style w:type="paragraph" w:customStyle="1" w:styleId="NurText1">
    <w:name w:val="Nur Text1"/>
    <w:basedOn w:val="a"/>
    <w:rPr>
      <w:rFonts w:ascii="Courier New" w:eastAsia="Courier New" w:hAnsi="Courier New"/>
      <w:sz w:val="20"/>
      <w:szCs w:val="20"/>
    </w:rPr>
  </w:style>
  <w:style w:type="paragraph" w:styleId="a7">
    <w:name w:val="footnote text"/>
    <w:basedOn w:val="a"/>
    <w:semiHidden/>
    <w:rPr>
      <w:sz w:val="20"/>
      <w:szCs w:val="20"/>
    </w:rPr>
  </w:style>
  <w:style w:type="character" w:styleId="a8">
    <w:name w:val="footnote reference"/>
    <w:semiHidden/>
    <w:rPr>
      <w:w w:val="100"/>
      <w:sz w:val="20"/>
      <w:szCs w:val="20"/>
      <w:shd w:val="clear" w:color="auto" w:fill="auto"/>
      <w:vertAlign w:val="superscript"/>
    </w:rPr>
  </w:style>
  <w:style w:type="paragraph" w:customStyle="1" w:styleId="Sprechblasentext1">
    <w:name w:val="Sprechblasentext1"/>
    <w:basedOn w:val="a"/>
    <w:rPr>
      <w:rFonts w:ascii="Tahoma" w:eastAsia="Tahoma" w:hAnsi="Tahoma"/>
      <w:sz w:val="16"/>
      <w:szCs w:val="16"/>
    </w:rPr>
  </w:style>
  <w:style w:type="paragraph" w:styleId="20">
    <w:name w:val="Body Text 2"/>
    <w:basedOn w:val="a"/>
    <w:pPr>
      <w:autoSpaceDE/>
      <w:autoSpaceDN/>
      <w:ind w:right="-28"/>
    </w:pPr>
  </w:style>
  <w:style w:type="character" w:styleId="a9">
    <w:name w:val="Hyperlink"/>
    <w:rPr>
      <w:color w:val="0000FF"/>
      <w:w w:val="100"/>
      <w:sz w:val="20"/>
      <w:szCs w:val="20"/>
      <w:u w:val="single"/>
      <w:shd w:val="clear" w:color="auto" w:fill="auto"/>
    </w:rPr>
  </w:style>
  <w:style w:type="paragraph" w:styleId="aa">
    <w:name w:val="Balloon Text"/>
    <w:basedOn w:val="a"/>
    <w:semiHidden/>
    <w:rPr>
      <w:rFonts w:ascii="Tahoma" w:eastAsia="Tahoma" w:hAnsi="Tahoma"/>
      <w:sz w:val="16"/>
      <w:szCs w:val="16"/>
    </w:rPr>
  </w:style>
  <w:style w:type="character" w:customStyle="1" w:styleId="font91">
    <w:name w:val="font91"/>
    <w:rPr>
      <w:rFonts w:ascii="HelveticaNeueLT" w:eastAsia="HelveticaNeueLT" w:hAnsi="HelveticaNeueLT"/>
      <w:color w:val="000000"/>
      <w:w w:val="100"/>
      <w:sz w:val="12"/>
      <w:szCs w:val="12"/>
      <w:bdr w:val="single" w:sz="2" w:space="0" w:color="0000FF"/>
      <w:shd w:val="clear" w:color="auto" w:fill="auto"/>
    </w:rPr>
  </w:style>
  <w:style w:type="character" w:customStyle="1" w:styleId="font101">
    <w:name w:val="font101"/>
    <w:rPr>
      <w:rFonts w:ascii="HelveticaNeueLT" w:eastAsia="HelveticaNeueLT" w:hAnsi="HelveticaNeueLT"/>
      <w:color w:val="000000"/>
      <w:w w:val="100"/>
      <w:sz w:val="7"/>
      <w:szCs w:val="7"/>
      <w:bdr w:val="single" w:sz="2" w:space="0" w:color="0000FF"/>
      <w:shd w:val="clear" w:color="auto" w:fill="auto"/>
    </w:rPr>
  </w:style>
  <w:style w:type="character" w:customStyle="1" w:styleId="Char">
    <w:name w:val="바닥글 Char"/>
    <w:basedOn w:val="a0"/>
    <w:link w:val="a4"/>
    <w:rPr>
      <w:rFonts w:ascii="Arial" w:eastAsia="Arial" w:hAnsi="Arial"/>
      <w:w w:val="100"/>
      <w:sz w:val="22"/>
      <w:szCs w:val="22"/>
      <w:shd w:val="clear" w:color="auto" w:fill="auto"/>
    </w:rPr>
  </w:style>
  <w:style w:type="character" w:customStyle="1" w:styleId="1Char">
    <w:name w:val="제목 1 Char"/>
    <w:basedOn w:val="a0"/>
    <w:link w:val="1"/>
    <w:rPr>
      <w:rFonts w:ascii="Arial" w:eastAsia="Arial" w:hAnsi="Arial"/>
      <w:b/>
      <w:w w:val="100"/>
      <w:sz w:val="24"/>
      <w:szCs w:val="24"/>
      <w:u w:val="singl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DE085D-8F09-463B-A551-FCBD1E7D8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581</Words>
  <Characters>3314</Characters>
  <Application>Microsoft Office Word</Application>
  <DocSecurity>0</DocSecurity>
  <Lines>27</Lines>
  <Paragraphs>7</Paragraphs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Company/>
  <LinksUpToDate>false</LinksUpToDate>
  <CharactersWithSpaces>3888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User</cp:lastModifiedBy>
  <cp:revision>4</cp:revision>
  <dcterms:created xsi:type="dcterms:W3CDTF">2018-06-12T04:28:00Z</dcterms:created>
  <dcterms:modified xsi:type="dcterms:W3CDTF">2018-06-12T04:29:00Z</dcterms:modified>
</cp:coreProperties>
</file>