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13"/>
        <w:gridCol w:w="4513"/>
      </w:tblGrid>
      <w:tr w:rsidR="0009147D" w14:paraId="084FB107" w14:textId="77777777">
        <w:tblPrEx>
          <w:tblCellMar>
            <w:top w:w="0" w:type="dxa"/>
            <w:bottom w:w="0" w:type="dxa"/>
          </w:tblCellMar>
        </w:tblPrEx>
        <w:tc>
          <w:tcPr>
            <w:tcW w:w="4513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B80EED" w14:textId="77777777" w:rsidR="0009147D" w:rsidRDefault="00000000">
            <w:r>
              <w:rPr>
                <w:noProof/>
              </w:rPr>
              <w:drawing>
                <wp:inline distT="0" distB="0" distL="0" distR="0" wp14:anchorId="0EBDDDE2" wp14:editId="24F5E3B8">
                  <wp:extent cx="1524000" cy="361950"/>
                  <wp:effectExtent l="0" t="0" r="0" b="0"/>
                  <wp:docPr id="1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0" cy="361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13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217342" w14:textId="77777777" w:rsidR="0009147D" w:rsidRDefault="00000000">
            <w:pPr>
              <w:jc w:val="right"/>
            </w:pPr>
            <w:r>
              <w:rPr>
                <w:b/>
                <w:bCs/>
                <w:color w:val="666666"/>
              </w:rPr>
              <w:t xml:space="preserve">PRESS </w:t>
            </w:r>
            <w:proofErr w:type="gramStart"/>
            <w:r>
              <w:rPr>
                <w:b/>
                <w:bCs/>
                <w:color w:val="666666"/>
              </w:rPr>
              <w:t>RELEASE</w:t>
            </w:r>
            <w:r>
              <w:rPr>
                <w:color w:val="CCCCCC"/>
              </w:rPr>
              <w:t xml:space="preserve">  |</w:t>
            </w:r>
            <w:proofErr w:type="gramEnd"/>
            <w:r>
              <w:rPr>
                <w:color w:val="CCCCCC"/>
              </w:rPr>
              <w:t xml:space="preserve">  </w:t>
            </w:r>
            <w:r>
              <w:rPr>
                <w:b/>
                <w:bCs/>
                <w:color w:val="1B3A5C"/>
                <w:sz w:val="22"/>
                <w:szCs w:val="22"/>
              </w:rPr>
              <w:t>보도자료</w:t>
            </w:r>
          </w:p>
        </w:tc>
      </w:tr>
    </w:tbl>
    <w:p w14:paraId="74470B5E" w14:textId="77777777" w:rsidR="0009147D" w:rsidRDefault="0009147D">
      <w:pPr>
        <w:pBdr>
          <w:bottom w:val="single" w:sz="18" w:space="4" w:color="1B3A5C"/>
        </w:pBdr>
        <w:spacing w:after="200" w:line="320" w:lineRule="auto"/>
      </w:pPr>
    </w:p>
    <w:p w14:paraId="648C0D55" w14:textId="33C46472" w:rsidR="0009147D" w:rsidRDefault="00000000">
      <w:pPr>
        <w:spacing w:after="60" w:line="320" w:lineRule="auto"/>
      </w:pPr>
      <w:r>
        <w:rPr>
          <w:b/>
          <w:bCs/>
          <w:color w:val="1B3A5C"/>
          <w:sz w:val="18"/>
          <w:szCs w:val="18"/>
        </w:rPr>
        <w:t xml:space="preserve">■ </w:t>
      </w:r>
      <w:proofErr w:type="gramStart"/>
      <w:r>
        <w:rPr>
          <w:b/>
          <w:bCs/>
          <w:color w:val="1B3A5C"/>
          <w:sz w:val="18"/>
          <w:szCs w:val="18"/>
        </w:rPr>
        <w:t>배포일 :</w:t>
      </w:r>
      <w:proofErr w:type="gramEnd"/>
      <w:r>
        <w:rPr>
          <w:b/>
          <w:bCs/>
          <w:color w:val="1B3A5C"/>
          <w:sz w:val="18"/>
          <w:szCs w:val="18"/>
        </w:rPr>
        <w:t xml:space="preserve"> </w:t>
      </w:r>
      <w:r>
        <w:rPr>
          <w:sz w:val="18"/>
          <w:szCs w:val="18"/>
        </w:rPr>
        <w:t>2026년 4월 17일(금)</w:t>
      </w:r>
      <w:r>
        <w:rPr>
          <w:b/>
          <w:bCs/>
          <w:color w:val="1B3A5C"/>
          <w:sz w:val="18"/>
          <w:szCs w:val="18"/>
        </w:rPr>
        <w:t xml:space="preserve">    ■ </w:t>
      </w:r>
      <w:proofErr w:type="spellStart"/>
      <w:proofErr w:type="gramStart"/>
      <w:r>
        <w:rPr>
          <w:b/>
          <w:bCs/>
          <w:color w:val="1B3A5C"/>
          <w:sz w:val="18"/>
          <w:szCs w:val="18"/>
        </w:rPr>
        <w:t>배포처</w:t>
      </w:r>
      <w:proofErr w:type="spellEnd"/>
      <w:r>
        <w:rPr>
          <w:b/>
          <w:bCs/>
          <w:color w:val="1B3A5C"/>
          <w:sz w:val="18"/>
          <w:szCs w:val="18"/>
        </w:rPr>
        <w:t xml:space="preserve"> :</w:t>
      </w:r>
      <w:proofErr w:type="gramEnd"/>
      <w:r>
        <w:rPr>
          <w:b/>
          <w:bCs/>
          <w:color w:val="1B3A5C"/>
          <w:sz w:val="18"/>
          <w:szCs w:val="18"/>
        </w:rPr>
        <w:t xml:space="preserve"> </w:t>
      </w:r>
      <w:r>
        <w:rPr>
          <w:sz w:val="18"/>
          <w:szCs w:val="18"/>
        </w:rPr>
        <w:t>전 언론사</w:t>
      </w:r>
    </w:p>
    <w:p w14:paraId="6BE85D34" w14:textId="463D8220" w:rsidR="0009147D" w:rsidRDefault="00000000">
      <w:pPr>
        <w:spacing w:after="60" w:line="320" w:lineRule="auto"/>
      </w:pPr>
      <w:r>
        <w:rPr>
          <w:b/>
          <w:bCs/>
          <w:color w:val="1B3A5C"/>
          <w:sz w:val="18"/>
          <w:szCs w:val="18"/>
        </w:rPr>
        <w:t xml:space="preserve">■ </w:t>
      </w:r>
      <w:proofErr w:type="gramStart"/>
      <w:r>
        <w:rPr>
          <w:b/>
          <w:bCs/>
          <w:color w:val="1B3A5C"/>
          <w:sz w:val="18"/>
          <w:szCs w:val="18"/>
        </w:rPr>
        <w:t>자료문의 :</w:t>
      </w:r>
      <w:proofErr w:type="gramEnd"/>
      <w:r>
        <w:rPr>
          <w:b/>
          <w:bCs/>
          <w:color w:val="1B3A5C"/>
          <w:sz w:val="18"/>
          <w:szCs w:val="18"/>
        </w:rPr>
        <w:t xml:space="preserve"> </w:t>
      </w:r>
      <w:r>
        <w:rPr>
          <w:sz w:val="18"/>
          <w:szCs w:val="18"/>
        </w:rPr>
        <w:t xml:space="preserve">대명에너지 </w:t>
      </w:r>
      <w:r w:rsidR="00D00873">
        <w:rPr>
          <w:rFonts w:hint="eastAsia"/>
          <w:sz w:val="18"/>
          <w:szCs w:val="18"/>
        </w:rPr>
        <w:t>IR</w:t>
      </w:r>
      <w:proofErr w:type="gramStart"/>
      <w:r w:rsidR="00D00873">
        <w:rPr>
          <w:rFonts w:hint="eastAsia"/>
          <w:sz w:val="18"/>
          <w:szCs w:val="18"/>
        </w:rPr>
        <w:t>팀</w:t>
      </w:r>
      <w:r>
        <w:rPr>
          <w:sz w:val="18"/>
          <w:szCs w:val="18"/>
        </w:rPr>
        <w:t xml:space="preserve">  </w:t>
      </w:r>
      <w:r w:rsidR="00D00873">
        <w:rPr>
          <w:rFonts w:hint="eastAsia"/>
          <w:sz w:val="18"/>
          <w:szCs w:val="18"/>
        </w:rPr>
        <w:t>김경희</w:t>
      </w:r>
      <w:proofErr w:type="gramEnd"/>
      <w:r w:rsidR="00D00873">
        <w:rPr>
          <w:rFonts w:hint="eastAsia"/>
          <w:sz w:val="18"/>
          <w:szCs w:val="18"/>
        </w:rPr>
        <w:t xml:space="preserve"> 부장 </w:t>
      </w:r>
      <w:r>
        <w:rPr>
          <w:sz w:val="18"/>
          <w:szCs w:val="18"/>
        </w:rPr>
        <w:t>☎ 02-</w:t>
      </w:r>
      <w:r w:rsidR="00D00873">
        <w:rPr>
          <w:rFonts w:hint="eastAsia"/>
          <w:sz w:val="18"/>
          <w:szCs w:val="18"/>
        </w:rPr>
        <w:t>6900</w:t>
      </w:r>
      <w:r>
        <w:rPr>
          <w:sz w:val="18"/>
          <w:szCs w:val="18"/>
        </w:rPr>
        <w:t>-</w:t>
      </w:r>
      <w:proofErr w:type="gramStart"/>
      <w:r w:rsidR="00D00873">
        <w:rPr>
          <w:rFonts w:hint="eastAsia"/>
          <w:sz w:val="18"/>
          <w:szCs w:val="18"/>
        </w:rPr>
        <w:t>1100</w:t>
      </w:r>
      <w:r>
        <w:rPr>
          <w:sz w:val="18"/>
          <w:szCs w:val="18"/>
        </w:rPr>
        <w:t xml:space="preserve">  /</w:t>
      </w:r>
      <w:proofErr w:type="gramEnd"/>
      <w:r>
        <w:rPr>
          <w:sz w:val="18"/>
          <w:szCs w:val="18"/>
        </w:rPr>
        <w:t xml:space="preserve">  ✉ </w:t>
      </w:r>
      <w:r w:rsidR="00C36E1A" w:rsidRPr="00C36E1A">
        <w:rPr>
          <w:rFonts w:hint="eastAsia"/>
          <w:sz w:val="18"/>
          <w:szCs w:val="18"/>
        </w:rPr>
        <w:t>beshem@daemyoung-eng.com</w:t>
      </w:r>
    </w:p>
    <w:p w14:paraId="4C4C803D" w14:textId="18631181" w:rsidR="0009147D" w:rsidRDefault="00000000">
      <w:pPr>
        <w:spacing w:after="280" w:line="320" w:lineRule="auto"/>
      </w:pPr>
      <w:r>
        <w:rPr>
          <w:b/>
          <w:bCs/>
          <w:color w:val="1B3A5C"/>
          <w:sz w:val="18"/>
          <w:szCs w:val="18"/>
        </w:rPr>
        <w:t xml:space="preserve">■ </w:t>
      </w:r>
      <w:proofErr w:type="gramStart"/>
      <w:r>
        <w:rPr>
          <w:b/>
          <w:bCs/>
          <w:color w:val="1B3A5C"/>
          <w:sz w:val="18"/>
          <w:szCs w:val="18"/>
        </w:rPr>
        <w:t>매수 :</w:t>
      </w:r>
      <w:proofErr w:type="gramEnd"/>
      <w:r>
        <w:rPr>
          <w:b/>
          <w:bCs/>
          <w:color w:val="1B3A5C"/>
          <w:sz w:val="18"/>
          <w:szCs w:val="18"/>
        </w:rPr>
        <w:t xml:space="preserve"> </w:t>
      </w:r>
      <w:r>
        <w:rPr>
          <w:sz w:val="18"/>
          <w:szCs w:val="18"/>
        </w:rPr>
        <w:t xml:space="preserve">총 </w:t>
      </w:r>
      <w:r w:rsidR="00D00873">
        <w:rPr>
          <w:rFonts w:hint="eastAsia"/>
          <w:sz w:val="18"/>
          <w:szCs w:val="18"/>
        </w:rPr>
        <w:t>3</w:t>
      </w:r>
      <w:r>
        <w:rPr>
          <w:sz w:val="18"/>
          <w:szCs w:val="18"/>
        </w:rPr>
        <w:t>매</w:t>
      </w:r>
      <w:r>
        <w:rPr>
          <w:b/>
          <w:bCs/>
          <w:color w:val="1B3A5C"/>
          <w:sz w:val="18"/>
          <w:szCs w:val="18"/>
        </w:rPr>
        <w:t xml:space="preserve">    ■ </w:t>
      </w:r>
      <w:r>
        <w:rPr>
          <w:sz w:val="18"/>
          <w:szCs w:val="18"/>
        </w:rPr>
        <w:t xml:space="preserve">본 자료는 </w:t>
      </w:r>
      <w:r>
        <w:rPr>
          <w:b/>
          <w:bCs/>
          <w:color w:val="C8102E"/>
          <w:sz w:val="18"/>
          <w:szCs w:val="18"/>
        </w:rPr>
        <w:t>즉시 보도</w:t>
      </w:r>
      <w:r>
        <w:rPr>
          <w:sz w:val="18"/>
          <w:szCs w:val="18"/>
        </w:rPr>
        <w:t>가 가능합니다.</w:t>
      </w:r>
    </w:p>
    <w:p w14:paraId="2DE070D0" w14:textId="77777777" w:rsidR="0009147D" w:rsidRDefault="00000000">
      <w:pPr>
        <w:spacing w:after="100" w:line="320" w:lineRule="auto"/>
        <w:jc w:val="center"/>
      </w:pPr>
      <w:r>
        <w:rPr>
          <w:b/>
          <w:bCs/>
          <w:color w:val="C8102E"/>
        </w:rPr>
        <w:t>[단일판매·공급계약 체결 공시]</w:t>
      </w:r>
    </w:p>
    <w:p w14:paraId="1654AE70" w14:textId="77777777" w:rsidR="0009147D" w:rsidRDefault="00000000">
      <w:pPr>
        <w:spacing w:after="40" w:line="380" w:lineRule="auto"/>
        <w:jc w:val="center"/>
      </w:pPr>
      <w:r>
        <w:rPr>
          <w:b/>
          <w:bCs/>
          <w:color w:val="1B3A5C"/>
          <w:sz w:val="34"/>
          <w:szCs w:val="34"/>
        </w:rPr>
        <w:t>대명에너지, 제주 북촌 BESS 성공 발판으로</w:t>
      </w:r>
    </w:p>
    <w:p w14:paraId="49B4AE1E" w14:textId="77777777" w:rsidR="0009147D" w:rsidRDefault="00000000">
      <w:pPr>
        <w:spacing w:after="120" w:line="380" w:lineRule="auto"/>
        <w:jc w:val="center"/>
      </w:pPr>
      <w:r>
        <w:rPr>
          <w:b/>
          <w:bCs/>
          <w:color w:val="1B3A5C"/>
          <w:sz w:val="34"/>
          <w:szCs w:val="34"/>
        </w:rPr>
        <w:t>호남권 대규모 BESS 2개 사업 동시 수주</w:t>
      </w:r>
    </w:p>
    <w:p w14:paraId="33888DEA" w14:textId="77777777" w:rsidR="0009147D" w:rsidRDefault="00000000">
      <w:pPr>
        <w:spacing w:after="100" w:line="320" w:lineRule="auto"/>
        <w:jc w:val="center"/>
      </w:pPr>
      <w:r>
        <w:rPr>
          <w:b/>
          <w:bCs/>
          <w:color w:val="666666"/>
          <w:sz w:val="21"/>
          <w:szCs w:val="21"/>
        </w:rPr>
        <w:t>고흥나로 337억·</w:t>
      </w:r>
      <w:proofErr w:type="spellStart"/>
      <w:r>
        <w:rPr>
          <w:b/>
          <w:bCs/>
          <w:color w:val="666666"/>
          <w:sz w:val="21"/>
          <w:szCs w:val="21"/>
        </w:rPr>
        <w:t>광양황금</w:t>
      </w:r>
      <w:proofErr w:type="spellEnd"/>
      <w:r>
        <w:rPr>
          <w:b/>
          <w:bCs/>
          <w:color w:val="666666"/>
          <w:sz w:val="21"/>
          <w:szCs w:val="21"/>
        </w:rPr>
        <w:t xml:space="preserve"> 333억… 정부 ESS중앙계약시장 1차 입찰 낙찰</w:t>
      </w:r>
    </w:p>
    <w:p w14:paraId="18B91BC2" w14:textId="77777777" w:rsidR="0009147D" w:rsidRDefault="00000000">
      <w:pPr>
        <w:spacing w:after="280" w:line="320" w:lineRule="auto"/>
        <w:jc w:val="center"/>
      </w:pPr>
      <w:r>
        <w:rPr>
          <w:b/>
          <w:bCs/>
          <w:color w:val="666666"/>
          <w:sz w:val="21"/>
          <w:szCs w:val="21"/>
        </w:rPr>
        <w:t>2025년 매출 93% 성장 이어… 수주잔고 대폭 확대로 실적 가시성 강화</w:t>
      </w:r>
    </w:p>
    <w:p w14:paraId="106A9B79" w14:textId="77777777" w:rsidR="0009147D" w:rsidRDefault="0009147D">
      <w:pPr>
        <w:pBdr>
          <w:bottom w:val="single" w:sz="8" w:space="6" w:color="1B3A5C"/>
        </w:pBdr>
        <w:spacing w:after="220" w:line="320" w:lineRule="auto"/>
      </w:pPr>
    </w:p>
    <w:p w14:paraId="64DB3B0F" w14:textId="77777777" w:rsidR="0009147D" w:rsidRDefault="00000000">
      <w:pPr>
        <w:spacing w:after="200" w:line="320" w:lineRule="auto"/>
        <w:jc w:val="both"/>
      </w:pPr>
      <w:r>
        <w:rPr>
          <w:sz w:val="21"/>
          <w:szCs w:val="21"/>
        </w:rPr>
        <w:t xml:space="preserve">코스닥 상장 신재생에너지 전문기업 </w:t>
      </w:r>
      <w:r>
        <w:rPr>
          <w:b/>
          <w:bCs/>
          <w:sz w:val="21"/>
          <w:szCs w:val="21"/>
        </w:rPr>
        <w:t>대명에너지㈜</w:t>
      </w:r>
      <w:r>
        <w:rPr>
          <w:sz w:val="21"/>
          <w:szCs w:val="21"/>
        </w:rPr>
        <w:t>(대표이사 서종현, 389260)는 전라남도 고흥군 '고흥나로 BESS' 사업과 광양시 '</w:t>
      </w:r>
      <w:proofErr w:type="spellStart"/>
      <w:r>
        <w:rPr>
          <w:sz w:val="21"/>
          <w:szCs w:val="21"/>
        </w:rPr>
        <w:t>광양황금</w:t>
      </w:r>
      <w:proofErr w:type="spellEnd"/>
      <w:r>
        <w:rPr>
          <w:sz w:val="21"/>
          <w:szCs w:val="21"/>
        </w:rPr>
        <w:t xml:space="preserve"> BESS' 사업의 공사도급계약을 체결했다고 17일 공시했다. 두 사업의 당사 분담 계약금액은 각각 </w:t>
      </w:r>
      <w:r>
        <w:rPr>
          <w:b/>
          <w:bCs/>
          <w:sz w:val="21"/>
          <w:szCs w:val="21"/>
        </w:rPr>
        <w:t>337억원과 333억원</w:t>
      </w:r>
      <w:r>
        <w:rPr>
          <w:sz w:val="21"/>
          <w:szCs w:val="21"/>
        </w:rPr>
        <w:t xml:space="preserve">이며, 이는 </w:t>
      </w:r>
      <w:r>
        <w:rPr>
          <w:b/>
          <w:bCs/>
          <w:color w:val="1B3A5C"/>
          <w:sz w:val="21"/>
          <w:szCs w:val="21"/>
        </w:rPr>
        <w:t>2025년 연결기준 매출액(1,310억원)의 약 51%</w:t>
      </w:r>
      <w:r>
        <w:rPr>
          <w:sz w:val="21"/>
          <w:szCs w:val="21"/>
        </w:rPr>
        <w:t>에 해당하는 규모다.</w:t>
      </w:r>
    </w:p>
    <w:p w14:paraId="4975A0F0" w14:textId="77777777" w:rsidR="0009147D" w:rsidRDefault="00000000">
      <w:pPr>
        <w:spacing w:after="240" w:line="320" w:lineRule="auto"/>
        <w:jc w:val="both"/>
      </w:pPr>
      <w:r>
        <w:rPr>
          <w:sz w:val="21"/>
          <w:szCs w:val="21"/>
        </w:rPr>
        <w:t>이번 수주는 산업통상자원부·전력거래소가 시행한 '2025년 제1차 ESS중앙계약시장' 경쟁입찰을 통해 낙찰된 사업이다. 대명에너지는 BS한양과 컨소시엄을 구성해 EPC(설계·조달·시공)를 수행하며, 두 현장 모두 2027년 3월 말 준공을 목표로 즉시 착공에 들어간다.</w:t>
      </w:r>
    </w:p>
    <w:p w14:paraId="40AC0602" w14:textId="77777777" w:rsidR="0009147D" w:rsidRDefault="00000000">
      <w:pPr>
        <w:spacing w:after="120" w:line="320" w:lineRule="auto"/>
      </w:pPr>
      <w:r>
        <w:rPr>
          <w:b/>
          <w:bCs/>
          <w:color w:val="1B3A5C"/>
          <w:sz w:val="22"/>
          <w:szCs w:val="22"/>
        </w:rPr>
        <w:t>◆ 수주 사업 개요</w:t>
      </w: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00"/>
        <w:gridCol w:w="3663"/>
        <w:gridCol w:w="3663"/>
      </w:tblGrid>
      <w:tr w:rsidR="0009147D" w14:paraId="26F975BC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7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1B3A5C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14:paraId="226F4701" w14:textId="77777777" w:rsidR="0009147D" w:rsidRDefault="00000000">
            <w:pPr>
              <w:spacing w:after="40" w:line="280" w:lineRule="auto"/>
              <w:jc w:val="center"/>
            </w:pPr>
            <w:r>
              <w:rPr>
                <w:b/>
                <w:bCs/>
                <w:color w:val="FFFFFF"/>
                <w:sz w:val="19"/>
                <w:szCs w:val="19"/>
              </w:rPr>
              <w:t>구       분</w:t>
            </w:r>
          </w:p>
        </w:tc>
        <w:tc>
          <w:tcPr>
            <w:tcW w:w="366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1B3A5C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14:paraId="2203C7C2" w14:textId="77777777" w:rsidR="0009147D" w:rsidRDefault="00000000">
            <w:pPr>
              <w:spacing w:after="40" w:line="280" w:lineRule="auto"/>
              <w:jc w:val="center"/>
            </w:pPr>
            <w:r>
              <w:rPr>
                <w:b/>
                <w:bCs/>
                <w:color w:val="FFFFFF"/>
                <w:sz w:val="19"/>
                <w:szCs w:val="19"/>
              </w:rPr>
              <w:t>고흥나로 BESS</w:t>
            </w:r>
          </w:p>
        </w:tc>
        <w:tc>
          <w:tcPr>
            <w:tcW w:w="366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1B3A5C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14:paraId="06132184" w14:textId="77777777" w:rsidR="0009147D" w:rsidRDefault="00000000">
            <w:pPr>
              <w:spacing w:after="40" w:line="280" w:lineRule="auto"/>
              <w:jc w:val="center"/>
            </w:pPr>
            <w:proofErr w:type="spellStart"/>
            <w:r>
              <w:rPr>
                <w:b/>
                <w:bCs/>
                <w:color w:val="FFFFFF"/>
                <w:sz w:val="19"/>
                <w:szCs w:val="19"/>
              </w:rPr>
              <w:t>광양황금</w:t>
            </w:r>
            <w:proofErr w:type="spellEnd"/>
            <w:r>
              <w:rPr>
                <w:b/>
                <w:bCs/>
                <w:color w:val="FFFFFF"/>
                <w:sz w:val="19"/>
                <w:szCs w:val="19"/>
              </w:rPr>
              <w:t xml:space="preserve"> BESS</w:t>
            </w:r>
          </w:p>
        </w:tc>
      </w:tr>
      <w:tr w:rsidR="0009147D" w14:paraId="77959937" w14:textId="77777777">
        <w:tblPrEx>
          <w:tblCellMar>
            <w:top w:w="0" w:type="dxa"/>
            <w:bottom w:w="0" w:type="dxa"/>
          </w:tblCellMar>
        </w:tblPrEx>
        <w:tc>
          <w:tcPr>
            <w:tcW w:w="17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4F6F8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14:paraId="4B266A4A" w14:textId="77777777" w:rsidR="0009147D" w:rsidRDefault="00000000">
            <w:pPr>
              <w:spacing w:after="40" w:line="280" w:lineRule="auto"/>
              <w:jc w:val="center"/>
            </w:pPr>
            <w:r>
              <w:rPr>
                <w:b/>
                <w:bCs/>
                <w:sz w:val="18"/>
                <w:szCs w:val="18"/>
              </w:rPr>
              <w:t>사업장 위치</w:t>
            </w:r>
          </w:p>
        </w:tc>
        <w:tc>
          <w:tcPr>
            <w:tcW w:w="366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14:paraId="1BC86D2E" w14:textId="77777777" w:rsidR="0009147D" w:rsidRDefault="00000000">
            <w:pPr>
              <w:spacing w:after="40" w:line="280" w:lineRule="auto"/>
              <w:jc w:val="center"/>
            </w:pPr>
            <w:r>
              <w:rPr>
                <w:sz w:val="18"/>
                <w:szCs w:val="18"/>
              </w:rPr>
              <w:t>전라남도 고흥군</w:t>
            </w:r>
          </w:p>
        </w:tc>
        <w:tc>
          <w:tcPr>
            <w:tcW w:w="366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14:paraId="73113E72" w14:textId="77777777" w:rsidR="0009147D" w:rsidRDefault="00000000">
            <w:pPr>
              <w:spacing w:after="40" w:line="280" w:lineRule="auto"/>
              <w:jc w:val="center"/>
            </w:pPr>
            <w:r>
              <w:rPr>
                <w:sz w:val="18"/>
                <w:szCs w:val="18"/>
              </w:rPr>
              <w:t>전라남도 광양시</w:t>
            </w:r>
          </w:p>
        </w:tc>
      </w:tr>
      <w:tr w:rsidR="0009147D" w14:paraId="234CBAFA" w14:textId="77777777">
        <w:tblPrEx>
          <w:tblCellMar>
            <w:top w:w="0" w:type="dxa"/>
            <w:bottom w:w="0" w:type="dxa"/>
          </w:tblCellMar>
        </w:tblPrEx>
        <w:tc>
          <w:tcPr>
            <w:tcW w:w="17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4F6F8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14:paraId="4123D249" w14:textId="77777777" w:rsidR="0009147D" w:rsidRDefault="00000000">
            <w:pPr>
              <w:spacing w:after="40" w:line="280" w:lineRule="auto"/>
              <w:jc w:val="center"/>
            </w:pPr>
            <w:r>
              <w:rPr>
                <w:b/>
                <w:bCs/>
                <w:sz w:val="18"/>
                <w:szCs w:val="18"/>
              </w:rPr>
              <w:t>발 주 처</w:t>
            </w:r>
          </w:p>
        </w:tc>
        <w:tc>
          <w:tcPr>
            <w:tcW w:w="366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14:paraId="16470560" w14:textId="77777777" w:rsidR="0009147D" w:rsidRDefault="00000000">
            <w:pPr>
              <w:spacing w:after="40" w:line="280" w:lineRule="auto"/>
              <w:jc w:val="center"/>
            </w:pPr>
            <w:proofErr w:type="spellStart"/>
            <w:r>
              <w:rPr>
                <w:sz w:val="18"/>
                <w:szCs w:val="18"/>
              </w:rPr>
              <w:t>고흥나로에너지저장소</w:t>
            </w:r>
            <w:proofErr w:type="spellEnd"/>
            <w:r>
              <w:rPr>
                <w:sz w:val="18"/>
                <w:szCs w:val="18"/>
              </w:rPr>
              <w:t>㈜</w:t>
            </w:r>
          </w:p>
        </w:tc>
        <w:tc>
          <w:tcPr>
            <w:tcW w:w="366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14:paraId="3DA5F8F6" w14:textId="77777777" w:rsidR="0009147D" w:rsidRDefault="00000000">
            <w:pPr>
              <w:spacing w:after="40" w:line="280" w:lineRule="auto"/>
              <w:jc w:val="center"/>
            </w:pPr>
            <w:proofErr w:type="spellStart"/>
            <w:r>
              <w:rPr>
                <w:sz w:val="18"/>
                <w:szCs w:val="18"/>
              </w:rPr>
              <w:t>광양황금에너지저장소</w:t>
            </w:r>
            <w:proofErr w:type="spellEnd"/>
            <w:r>
              <w:rPr>
                <w:sz w:val="18"/>
                <w:szCs w:val="18"/>
              </w:rPr>
              <w:t>㈜</w:t>
            </w:r>
          </w:p>
        </w:tc>
      </w:tr>
      <w:tr w:rsidR="0009147D" w14:paraId="54E4A656" w14:textId="77777777">
        <w:tblPrEx>
          <w:tblCellMar>
            <w:top w:w="0" w:type="dxa"/>
            <w:bottom w:w="0" w:type="dxa"/>
          </w:tblCellMar>
        </w:tblPrEx>
        <w:tc>
          <w:tcPr>
            <w:tcW w:w="17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4F6F8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14:paraId="51ADD8D8" w14:textId="77777777" w:rsidR="0009147D" w:rsidRDefault="00000000">
            <w:pPr>
              <w:spacing w:after="40" w:line="280" w:lineRule="auto"/>
              <w:jc w:val="center"/>
            </w:pPr>
            <w:r>
              <w:rPr>
                <w:b/>
                <w:bCs/>
                <w:sz w:val="18"/>
                <w:szCs w:val="18"/>
              </w:rPr>
              <w:lastRenderedPageBreak/>
              <w:t>계약금액</w:t>
            </w:r>
          </w:p>
        </w:tc>
        <w:tc>
          <w:tcPr>
            <w:tcW w:w="366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14:paraId="1564B003" w14:textId="77777777" w:rsidR="0009147D" w:rsidRDefault="00000000">
            <w:pPr>
              <w:spacing w:after="40" w:line="280" w:lineRule="auto"/>
              <w:jc w:val="center"/>
            </w:pPr>
            <w:r>
              <w:rPr>
                <w:b/>
                <w:bCs/>
                <w:color w:val="C8102E"/>
              </w:rPr>
              <w:t>337억원</w:t>
            </w:r>
          </w:p>
        </w:tc>
        <w:tc>
          <w:tcPr>
            <w:tcW w:w="366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14:paraId="52C118E3" w14:textId="77777777" w:rsidR="0009147D" w:rsidRDefault="00000000">
            <w:pPr>
              <w:spacing w:after="40" w:line="280" w:lineRule="auto"/>
              <w:jc w:val="center"/>
            </w:pPr>
            <w:r>
              <w:rPr>
                <w:b/>
                <w:bCs/>
                <w:color w:val="C8102E"/>
              </w:rPr>
              <w:t>333억원</w:t>
            </w:r>
          </w:p>
        </w:tc>
      </w:tr>
      <w:tr w:rsidR="0009147D" w14:paraId="32A06F58" w14:textId="77777777">
        <w:tblPrEx>
          <w:tblCellMar>
            <w:top w:w="0" w:type="dxa"/>
            <w:bottom w:w="0" w:type="dxa"/>
          </w:tblCellMar>
        </w:tblPrEx>
        <w:tc>
          <w:tcPr>
            <w:tcW w:w="17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4F6F8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14:paraId="62CE2455" w14:textId="77777777" w:rsidR="0009147D" w:rsidRDefault="00000000">
            <w:pPr>
              <w:spacing w:after="40" w:line="280" w:lineRule="auto"/>
              <w:jc w:val="center"/>
            </w:pPr>
            <w:r>
              <w:rPr>
                <w:b/>
                <w:bCs/>
                <w:sz w:val="18"/>
                <w:szCs w:val="18"/>
              </w:rPr>
              <w:t>매출액 대비</w:t>
            </w:r>
          </w:p>
        </w:tc>
        <w:tc>
          <w:tcPr>
            <w:tcW w:w="366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14:paraId="1954AAB8" w14:textId="77777777" w:rsidR="0009147D" w:rsidRDefault="00000000">
            <w:pPr>
              <w:spacing w:after="40" w:line="280" w:lineRule="auto"/>
              <w:jc w:val="center"/>
            </w:pPr>
            <w:r>
              <w:rPr>
                <w:b/>
                <w:bCs/>
                <w:sz w:val="18"/>
                <w:szCs w:val="18"/>
              </w:rPr>
              <w:t>25.7%</w:t>
            </w:r>
          </w:p>
        </w:tc>
        <w:tc>
          <w:tcPr>
            <w:tcW w:w="366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14:paraId="60262684" w14:textId="77777777" w:rsidR="0009147D" w:rsidRDefault="00000000">
            <w:pPr>
              <w:spacing w:after="40" w:line="280" w:lineRule="auto"/>
              <w:jc w:val="center"/>
            </w:pPr>
            <w:r>
              <w:rPr>
                <w:b/>
                <w:bCs/>
                <w:sz w:val="18"/>
                <w:szCs w:val="18"/>
              </w:rPr>
              <w:t>25.4%</w:t>
            </w:r>
          </w:p>
        </w:tc>
      </w:tr>
      <w:tr w:rsidR="0009147D" w14:paraId="41653437" w14:textId="77777777">
        <w:tblPrEx>
          <w:tblCellMar>
            <w:top w:w="0" w:type="dxa"/>
            <w:bottom w:w="0" w:type="dxa"/>
          </w:tblCellMar>
        </w:tblPrEx>
        <w:tc>
          <w:tcPr>
            <w:tcW w:w="17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4F6F8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14:paraId="4FDC5131" w14:textId="77777777" w:rsidR="0009147D" w:rsidRDefault="00000000">
            <w:pPr>
              <w:spacing w:after="40" w:line="280" w:lineRule="auto"/>
              <w:jc w:val="center"/>
            </w:pPr>
            <w:r>
              <w:rPr>
                <w:b/>
                <w:bCs/>
                <w:sz w:val="18"/>
                <w:szCs w:val="18"/>
              </w:rPr>
              <w:t>계약 기간</w:t>
            </w:r>
          </w:p>
        </w:tc>
        <w:tc>
          <w:tcPr>
            <w:tcW w:w="366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14:paraId="5223B6EA" w14:textId="77777777" w:rsidR="0009147D" w:rsidRDefault="00000000">
            <w:pPr>
              <w:spacing w:after="40" w:line="280" w:lineRule="auto"/>
              <w:jc w:val="center"/>
            </w:pPr>
            <w:r>
              <w:rPr>
                <w:sz w:val="18"/>
                <w:szCs w:val="18"/>
              </w:rPr>
              <w:t>2026.04.16 ~ 2027.03.31</w:t>
            </w:r>
          </w:p>
        </w:tc>
        <w:tc>
          <w:tcPr>
            <w:tcW w:w="366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14:paraId="3F2D2159" w14:textId="77777777" w:rsidR="0009147D" w:rsidRDefault="00000000">
            <w:pPr>
              <w:spacing w:after="40" w:line="280" w:lineRule="auto"/>
              <w:jc w:val="center"/>
            </w:pPr>
            <w:r>
              <w:rPr>
                <w:sz w:val="18"/>
                <w:szCs w:val="18"/>
              </w:rPr>
              <w:t>2026.04.17 ~ 2027.03.31</w:t>
            </w:r>
          </w:p>
        </w:tc>
      </w:tr>
      <w:tr w:rsidR="0009147D" w14:paraId="29BAF085" w14:textId="77777777">
        <w:tblPrEx>
          <w:tblCellMar>
            <w:top w:w="0" w:type="dxa"/>
            <w:bottom w:w="0" w:type="dxa"/>
          </w:tblCellMar>
        </w:tblPrEx>
        <w:tc>
          <w:tcPr>
            <w:tcW w:w="17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4F6F8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14:paraId="6290F67F" w14:textId="77777777" w:rsidR="0009147D" w:rsidRDefault="00000000">
            <w:pPr>
              <w:spacing w:after="40" w:line="280" w:lineRule="auto"/>
              <w:jc w:val="center"/>
            </w:pPr>
            <w:r>
              <w:rPr>
                <w:b/>
                <w:bCs/>
                <w:sz w:val="18"/>
                <w:szCs w:val="18"/>
              </w:rPr>
              <w:t>컨소시엄</w:t>
            </w:r>
          </w:p>
        </w:tc>
        <w:tc>
          <w:tcPr>
            <w:tcW w:w="7326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14:paraId="6E4D6224" w14:textId="77777777" w:rsidR="0009147D" w:rsidRDefault="00000000">
            <w:pPr>
              <w:spacing w:after="40" w:line="280" w:lineRule="auto"/>
              <w:jc w:val="center"/>
            </w:pPr>
            <w:r>
              <w:rPr>
                <w:sz w:val="18"/>
                <w:szCs w:val="18"/>
              </w:rPr>
              <w:t>BS한양(</w:t>
            </w:r>
            <w:proofErr w:type="spellStart"/>
            <w:r>
              <w:rPr>
                <w:sz w:val="18"/>
                <w:szCs w:val="18"/>
              </w:rPr>
              <w:t>대표사</w:t>
            </w:r>
            <w:proofErr w:type="spellEnd"/>
            <w:r>
              <w:rPr>
                <w:sz w:val="18"/>
                <w:szCs w:val="18"/>
              </w:rPr>
              <w:t>) + 대명에너지 공동수급</w:t>
            </w:r>
          </w:p>
        </w:tc>
      </w:tr>
      <w:tr w:rsidR="0009147D" w14:paraId="596F93D7" w14:textId="77777777">
        <w:tblPrEx>
          <w:tblCellMar>
            <w:top w:w="0" w:type="dxa"/>
            <w:bottom w:w="0" w:type="dxa"/>
          </w:tblCellMar>
        </w:tblPrEx>
        <w:tc>
          <w:tcPr>
            <w:tcW w:w="17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4F6F8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14:paraId="03A9F876" w14:textId="77777777" w:rsidR="0009147D" w:rsidRDefault="00000000">
            <w:pPr>
              <w:spacing w:after="40" w:line="280" w:lineRule="auto"/>
              <w:jc w:val="center"/>
            </w:pPr>
            <w:r>
              <w:rPr>
                <w:b/>
                <w:bCs/>
                <w:sz w:val="18"/>
                <w:szCs w:val="18"/>
              </w:rPr>
              <w:t>대금조건</w:t>
            </w:r>
          </w:p>
        </w:tc>
        <w:tc>
          <w:tcPr>
            <w:tcW w:w="7326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14:paraId="2AAD67B0" w14:textId="77777777" w:rsidR="0009147D" w:rsidRDefault="00000000">
            <w:pPr>
              <w:spacing w:after="40" w:line="280" w:lineRule="auto"/>
              <w:jc w:val="center"/>
            </w:pPr>
            <w:r>
              <w:rPr>
                <w:sz w:val="18"/>
                <w:szCs w:val="18"/>
              </w:rPr>
              <w:t>선급금 30</w:t>
            </w:r>
            <w:proofErr w:type="gramStart"/>
            <w:r>
              <w:rPr>
                <w:sz w:val="18"/>
                <w:szCs w:val="18"/>
              </w:rPr>
              <w:t>% /</w:t>
            </w:r>
            <w:proofErr w:type="gramEnd"/>
            <w:r>
              <w:rPr>
                <w:sz w:val="18"/>
                <w:szCs w:val="18"/>
              </w:rPr>
              <w:t xml:space="preserve"> 중도금 60%(진행률 단계별</w:t>
            </w:r>
            <w:proofErr w:type="gramStart"/>
            <w:r>
              <w:rPr>
                <w:sz w:val="18"/>
                <w:szCs w:val="18"/>
              </w:rPr>
              <w:t>) /</w:t>
            </w:r>
            <w:proofErr w:type="gramEnd"/>
            <w:r>
              <w:rPr>
                <w:sz w:val="18"/>
                <w:szCs w:val="18"/>
              </w:rPr>
              <w:t xml:space="preserve"> 잔금 10%</w:t>
            </w:r>
          </w:p>
        </w:tc>
      </w:tr>
    </w:tbl>
    <w:p w14:paraId="28879532" w14:textId="77777777" w:rsidR="0009147D" w:rsidRDefault="00000000">
      <w:pPr>
        <w:spacing w:after="280" w:line="320" w:lineRule="auto"/>
      </w:pPr>
      <w:r>
        <w:rPr>
          <w:i/>
          <w:iCs/>
          <w:color w:val="666666"/>
          <w:sz w:val="16"/>
          <w:szCs w:val="16"/>
        </w:rPr>
        <w:t xml:space="preserve">* 상기 계약금액은 부가세 별도, 공동수급계약 중 당사 </w:t>
      </w:r>
      <w:proofErr w:type="spellStart"/>
      <w:r>
        <w:rPr>
          <w:i/>
          <w:iCs/>
          <w:color w:val="666666"/>
          <w:sz w:val="16"/>
          <w:szCs w:val="16"/>
        </w:rPr>
        <w:t>분담분</w:t>
      </w:r>
      <w:proofErr w:type="spellEnd"/>
      <w:r>
        <w:rPr>
          <w:i/>
          <w:iCs/>
          <w:color w:val="666666"/>
          <w:sz w:val="16"/>
          <w:szCs w:val="16"/>
        </w:rPr>
        <w:t xml:space="preserve"> 기준. 매출액은 2025년 K-IFRS 연결기준.</w:t>
      </w:r>
    </w:p>
    <w:p w14:paraId="74735CD4" w14:textId="77777777" w:rsidR="0009147D" w:rsidRDefault="00000000">
      <w:pPr>
        <w:spacing w:after="140" w:line="320" w:lineRule="auto"/>
      </w:pPr>
      <w:r>
        <w:rPr>
          <w:b/>
          <w:bCs/>
          <w:color w:val="1B3A5C"/>
          <w:sz w:val="22"/>
          <w:szCs w:val="22"/>
        </w:rPr>
        <w:t>◆ 수주 배경 — 제주 북촌 BESS 시범사업의 성공이 교두보</w:t>
      </w:r>
    </w:p>
    <w:p w14:paraId="08BD1DAA" w14:textId="77777777" w:rsidR="0009147D" w:rsidRDefault="00000000">
      <w:pPr>
        <w:spacing w:after="240" w:line="320" w:lineRule="auto"/>
        <w:jc w:val="both"/>
      </w:pPr>
      <w:r>
        <w:rPr>
          <w:sz w:val="21"/>
          <w:szCs w:val="21"/>
        </w:rPr>
        <w:t xml:space="preserve">이번 수주의 핵심 경쟁력은 </w:t>
      </w:r>
      <w:r>
        <w:rPr>
          <w:b/>
          <w:bCs/>
          <w:color w:val="1B3A5C"/>
          <w:sz w:val="21"/>
          <w:szCs w:val="21"/>
        </w:rPr>
        <w:t>제주 북촌 BESS 시범사업</w:t>
      </w:r>
      <w:r>
        <w:rPr>
          <w:sz w:val="21"/>
          <w:szCs w:val="21"/>
        </w:rPr>
        <w:t xml:space="preserve">에서 축적한 실전 경험이다. 대명에너지는 정부가 2023년 국내 최초로 시행한 제주 장주기 BESS 공모사업에 참여하여 북촌 BESS 프로젝트의 EPC를 성공적으로 완료했다. 이 과정에서 대용량 배터리 시스템의 설계·시공·시운전·계통연계에 이르는 BESS EPC 전 공정의 기술력과 프로젝트 관리 역량을 입증했으며, </w:t>
      </w:r>
      <w:r>
        <w:rPr>
          <w:b/>
          <w:bCs/>
          <w:sz w:val="21"/>
          <w:szCs w:val="21"/>
        </w:rPr>
        <w:t>이 트랙 레코드가 이번 ESS중앙계약시장 입찰에서 컨소시엄의 기술 경쟁력을 뒷받침하는 결정적 레퍼런스로 작용했다.</w:t>
      </w:r>
    </w:p>
    <w:p w14:paraId="5A27C4EB" w14:textId="77777777" w:rsidR="0009147D" w:rsidRDefault="00000000">
      <w:pPr>
        <w:spacing w:after="140" w:line="320" w:lineRule="auto"/>
      </w:pPr>
      <w:r>
        <w:rPr>
          <w:b/>
          <w:bCs/>
          <w:color w:val="1B3A5C"/>
          <w:sz w:val="22"/>
          <w:szCs w:val="22"/>
        </w:rPr>
        <w:t>◆ 실적 전망 — 93% 성장 위에 쌓이는 수주잔고</w:t>
      </w:r>
    </w:p>
    <w:p w14:paraId="42BA541F" w14:textId="5C308F91" w:rsidR="0009147D" w:rsidRDefault="00000000">
      <w:pPr>
        <w:spacing w:after="180" w:line="320" w:lineRule="auto"/>
        <w:jc w:val="both"/>
      </w:pPr>
      <w:r>
        <w:rPr>
          <w:sz w:val="21"/>
          <w:szCs w:val="21"/>
        </w:rPr>
        <w:t xml:space="preserve">대명에너지는 2025년 자체 발전사업 확대와 외부 발전소 건설수주 증가에 힘입어 연결 매출 </w:t>
      </w:r>
      <w:r>
        <w:rPr>
          <w:b/>
          <w:bCs/>
          <w:sz w:val="21"/>
          <w:szCs w:val="21"/>
        </w:rPr>
        <w:t>1,310억원(+93%)</w:t>
      </w:r>
      <w:r>
        <w:rPr>
          <w:sz w:val="21"/>
          <w:szCs w:val="21"/>
        </w:rPr>
        <w:t xml:space="preserve">, 영업이익 </w:t>
      </w:r>
      <w:r>
        <w:rPr>
          <w:b/>
          <w:bCs/>
          <w:sz w:val="21"/>
          <w:szCs w:val="21"/>
        </w:rPr>
        <w:t>168억원(+73%)</w:t>
      </w:r>
      <w:r>
        <w:rPr>
          <w:sz w:val="21"/>
          <w:szCs w:val="21"/>
        </w:rPr>
        <w:t xml:space="preserve">, 당기순이익 </w:t>
      </w:r>
      <w:r>
        <w:rPr>
          <w:b/>
          <w:bCs/>
          <w:sz w:val="21"/>
          <w:szCs w:val="21"/>
        </w:rPr>
        <w:t>141억원(+82%)</w:t>
      </w:r>
      <w:r>
        <w:rPr>
          <w:sz w:val="21"/>
          <w:szCs w:val="21"/>
        </w:rPr>
        <w:t xml:space="preserve">을 달성하며 상장 이후 최대 실적을 기록했다. 이번 신규 수주는 올해 하반기부터 본격적인 기성 매출로 인식될 </w:t>
      </w:r>
      <w:r w:rsidR="00D00873">
        <w:rPr>
          <w:rFonts w:hint="eastAsia"/>
          <w:sz w:val="21"/>
          <w:szCs w:val="21"/>
        </w:rPr>
        <w:t>전망</w:t>
      </w:r>
      <w:r>
        <w:rPr>
          <w:sz w:val="21"/>
          <w:szCs w:val="21"/>
        </w:rPr>
        <w:t>이다.</w:t>
      </w:r>
    </w:p>
    <w:p w14:paraId="013A008F" w14:textId="77777777" w:rsidR="0009147D" w:rsidRDefault="00000000">
      <w:pPr>
        <w:spacing w:after="240" w:line="320" w:lineRule="auto"/>
        <w:jc w:val="both"/>
      </w:pPr>
      <w:r>
        <w:rPr>
          <w:sz w:val="21"/>
          <w:szCs w:val="21"/>
        </w:rPr>
        <w:t xml:space="preserve">현재 풍력·태양광 등 </w:t>
      </w:r>
      <w:r>
        <w:rPr>
          <w:b/>
          <w:bCs/>
          <w:sz w:val="21"/>
          <w:szCs w:val="21"/>
        </w:rPr>
        <w:t>8개 발전소(278MW)를 운영</w:t>
      </w:r>
      <w:r>
        <w:rPr>
          <w:sz w:val="21"/>
          <w:szCs w:val="21"/>
        </w:rPr>
        <w:t xml:space="preserve"> 중이며, 개발 파이프라인은 약 </w:t>
      </w:r>
      <w:r>
        <w:rPr>
          <w:b/>
          <w:bCs/>
          <w:sz w:val="21"/>
          <w:szCs w:val="21"/>
        </w:rPr>
        <w:t>1,500MW</w:t>
      </w:r>
      <w:r>
        <w:rPr>
          <w:sz w:val="21"/>
          <w:szCs w:val="21"/>
        </w:rPr>
        <w:t xml:space="preserve"> 규모에 달한다. 여기에 이번 BESS 수주가 더해지면서 풍력·태양광·BESS를 아우르는 신재생에너지 포트폴리오가 한층 두터워졌다.</w:t>
      </w:r>
    </w:p>
    <w:p w14:paraId="29341284" w14:textId="77777777" w:rsidR="0009147D" w:rsidRDefault="00000000">
      <w:pPr>
        <w:spacing w:after="140" w:line="320" w:lineRule="auto"/>
      </w:pPr>
      <w:r>
        <w:rPr>
          <w:b/>
          <w:bCs/>
          <w:color w:val="1B3A5C"/>
          <w:sz w:val="22"/>
          <w:szCs w:val="22"/>
        </w:rPr>
        <w:t>◆ 시장 환경 — ESS중앙계약시장 2.2GW 추가 구축 예정</w:t>
      </w:r>
    </w:p>
    <w:p w14:paraId="4DB71E02" w14:textId="77777777" w:rsidR="0009147D" w:rsidRDefault="00000000">
      <w:pPr>
        <w:spacing w:after="240" w:line="320" w:lineRule="auto"/>
        <w:jc w:val="both"/>
      </w:pPr>
      <w:r>
        <w:rPr>
          <w:sz w:val="21"/>
          <w:szCs w:val="21"/>
        </w:rPr>
        <w:t xml:space="preserve">정부는 제11차 전력수급기본계획에 따라 2029년까지 총 2.22GW 규모의 ESS를 추가 구축할 계획이며, 올해 하반기와 내년에 걸쳐 추가 입찰이 순차 진행될 예정이다. 대명에너지는 제주 북촌 BESS 준공에 이어 이번 호남권 2개 사업까지 확보하면서 </w:t>
      </w:r>
      <w:r>
        <w:rPr>
          <w:b/>
          <w:bCs/>
          <w:color w:val="1B3A5C"/>
          <w:sz w:val="21"/>
          <w:szCs w:val="21"/>
        </w:rPr>
        <w:t>향후 ESS중앙계약시장 추가 입찰에서 가장 강력한 트랙 레코드를 보유한 EPC 사업자</w:t>
      </w:r>
      <w:r>
        <w:rPr>
          <w:sz w:val="21"/>
          <w:szCs w:val="21"/>
        </w:rPr>
        <w:t xml:space="preserve"> 중 하나로 자리매김했다.</w:t>
      </w: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26"/>
      </w:tblGrid>
      <w:tr w:rsidR="0009147D" w14:paraId="51A61789" w14:textId="77777777">
        <w:tblPrEx>
          <w:tblCellMar>
            <w:top w:w="0" w:type="dxa"/>
            <w:bottom w:w="0" w:type="dxa"/>
          </w:tblCellMar>
        </w:tblPrEx>
        <w:tc>
          <w:tcPr>
            <w:tcW w:w="9026" w:type="dxa"/>
            <w:tcBorders>
              <w:top w:val="none" w:sz="0" w:space="0" w:color="FFFFFF"/>
              <w:left w:val="single" w:sz="24" w:space="0" w:color="1B3A5C"/>
              <w:bottom w:val="none" w:sz="0" w:space="0" w:color="FFFFFF"/>
              <w:right w:val="none" w:sz="0" w:space="0" w:color="FFFFFF"/>
            </w:tcBorders>
            <w:shd w:val="clear" w:color="auto" w:fill="F4F6F8"/>
            <w:tcMar>
              <w:top w:w="200" w:type="dxa"/>
              <w:left w:w="320" w:type="dxa"/>
              <w:bottom w:w="200" w:type="dxa"/>
              <w:right w:w="200" w:type="dxa"/>
            </w:tcMar>
          </w:tcPr>
          <w:p w14:paraId="0506FFB8" w14:textId="77777777" w:rsidR="0009147D" w:rsidRDefault="00000000">
            <w:pPr>
              <w:spacing w:after="80" w:line="320" w:lineRule="auto"/>
            </w:pPr>
            <w:r>
              <w:rPr>
                <w:b/>
                <w:bCs/>
                <w:color w:val="1B3A5C"/>
                <w:sz w:val="28"/>
                <w:szCs w:val="28"/>
              </w:rPr>
              <w:lastRenderedPageBreak/>
              <w:t>“</w:t>
            </w:r>
            <w:r>
              <w:rPr>
                <w:i/>
                <w:iCs/>
                <w:sz w:val="21"/>
                <w:szCs w:val="21"/>
              </w:rPr>
              <w:t>제주 북촌 BESS에서 쌓은 경험이 이번 대규모 수주의 밑바탕이 됐다. 대명에너지는 풍력·태양광에서 BESS까지 신재생에너지 전 분야의 EPC 역량을 갖춘 몇 안 되는 기업이다. 정부의 ESS 확대 정책에 발맞춰 지속적인 수주 성장이 가능할 것으로 기대한다.</w:t>
            </w:r>
            <w:r>
              <w:rPr>
                <w:b/>
                <w:bCs/>
                <w:color w:val="1B3A5C"/>
                <w:sz w:val="28"/>
                <w:szCs w:val="28"/>
              </w:rPr>
              <w:t>”</w:t>
            </w:r>
          </w:p>
          <w:p w14:paraId="788CEE7D" w14:textId="77777777" w:rsidR="0009147D" w:rsidRDefault="00000000">
            <w:pPr>
              <w:jc w:val="right"/>
            </w:pPr>
            <w:r>
              <w:rPr>
                <w:b/>
                <w:bCs/>
                <w:color w:val="1B3A5C"/>
                <w:sz w:val="19"/>
                <w:szCs w:val="19"/>
              </w:rPr>
              <w:t>— 대명에너지 관계자</w:t>
            </w:r>
          </w:p>
        </w:tc>
      </w:tr>
    </w:tbl>
    <w:p w14:paraId="6BE1D2C9" w14:textId="77777777" w:rsidR="0009147D" w:rsidRDefault="0009147D">
      <w:pPr>
        <w:spacing w:after="240" w:line="320" w:lineRule="auto"/>
      </w:pPr>
    </w:p>
    <w:p w14:paraId="51605810" w14:textId="77777777" w:rsidR="0009147D" w:rsidRDefault="0009147D">
      <w:pPr>
        <w:pBdr>
          <w:top w:val="single" w:sz="6" w:space="6" w:color="BFBFBF"/>
        </w:pBdr>
        <w:spacing w:after="160" w:line="320" w:lineRule="auto"/>
      </w:pPr>
    </w:p>
    <w:p w14:paraId="781F3F24" w14:textId="77777777" w:rsidR="0009147D" w:rsidRDefault="00000000">
      <w:pPr>
        <w:spacing w:after="100" w:line="320" w:lineRule="auto"/>
      </w:pPr>
      <w:r>
        <w:rPr>
          <w:b/>
          <w:bCs/>
          <w:color w:val="1B3A5C"/>
        </w:rPr>
        <w:t>■ 대명에너지㈜ 회사 소개</w:t>
      </w:r>
    </w:p>
    <w:p w14:paraId="61C64668" w14:textId="77777777" w:rsidR="0009147D" w:rsidRDefault="00000000">
      <w:pPr>
        <w:spacing w:after="200" w:line="320" w:lineRule="auto"/>
        <w:jc w:val="both"/>
      </w:pPr>
      <w:r>
        <w:rPr>
          <w:sz w:val="19"/>
          <w:szCs w:val="19"/>
        </w:rPr>
        <w:t xml:space="preserve">대명에너지㈜(코스닥, 389260)는 2000년 설립된 종합 신재생에너지 기업으로, 풍력·태양광·BESS 분야의 </w:t>
      </w:r>
      <w:r>
        <w:rPr>
          <w:b/>
          <w:bCs/>
          <w:sz w:val="19"/>
          <w:szCs w:val="19"/>
        </w:rPr>
        <w:t>개발 → EPC → O&amp;M → 자산운용</w:t>
      </w:r>
      <w:r>
        <w:rPr>
          <w:sz w:val="19"/>
          <w:szCs w:val="19"/>
        </w:rPr>
        <w:t xml:space="preserve">에 이르는 풀 </w:t>
      </w:r>
      <w:proofErr w:type="spellStart"/>
      <w:r>
        <w:rPr>
          <w:sz w:val="19"/>
          <w:szCs w:val="19"/>
        </w:rPr>
        <w:t>밸류체인을</w:t>
      </w:r>
      <w:proofErr w:type="spellEnd"/>
      <w:r>
        <w:rPr>
          <w:sz w:val="19"/>
          <w:szCs w:val="19"/>
        </w:rPr>
        <w:t xml:space="preserve"> 보유하고 있다. 2022년 신재생에너지 전문기업 최초로 코스닥에 상장했으며, 김천풍력·곡성그린풍력 등 대규모 풍력 EPC와 태양광 발전소 건설, 제주 북촌 BESS 시범사업 등을 잇따라 수행하며 성장을 가속하고 있다. 현재 8개 발전소(278MW)를 운영 중이며, 개발 파이프라인은 약 1,500MW 규모에 달한다.</w:t>
      </w:r>
    </w:p>
    <w:p w14:paraId="0E87E737" w14:textId="1278FE62" w:rsidR="0009147D" w:rsidRDefault="0009147D" w:rsidP="00D00873">
      <w:pPr>
        <w:spacing w:line="320" w:lineRule="auto"/>
        <w:rPr>
          <w:rFonts w:hint="eastAsia"/>
        </w:rPr>
      </w:pPr>
    </w:p>
    <w:sectPr w:rsidR="0009147D">
      <w:pgSz w:w="11906" w:h="16838"/>
      <w:pgMar w:top="1080" w:right="1440" w:bottom="1080" w:left="144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D4A2DE" w14:textId="77777777" w:rsidR="007F125E" w:rsidRDefault="007F125E" w:rsidP="00D00873">
      <w:r>
        <w:separator/>
      </w:r>
    </w:p>
  </w:endnote>
  <w:endnote w:type="continuationSeparator" w:id="0">
    <w:p w14:paraId="5BD6D3A3" w14:textId="77777777" w:rsidR="007F125E" w:rsidRDefault="007F125E" w:rsidP="00D00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768784" w14:textId="77777777" w:rsidR="007F125E" w:rsidRDefault="007F125E" w:rsidP="00D00873">
      <w:r>
        <w:separator/>
      </w:r>
    </w:p>
  </w:footnote>
  <w:footnote w:type="continuationSeparator" w:id="0">
    <w:p w14:paraId="5964455F" w14:textId="77777777" w:rsidR="007F125E" w:rsidRDefault="007F125E" w:rsidP="00D008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BAC04AC"/>
    <w:multiLevelType w:val="hybridMultilevel"/>
    <w:tmpl w:val="FA88CC68"/>
    <w:lvl w:ilvl="0" w:tplc="712C3CEC">
      <w:start w:val="1"/>
      <w:numFmt w:val="bullet"/>
      <w:lvlText w:val="●"/>
      <w:lvlJc w:val="left"/>
      <w:pPr>
        <w:ind w:left="720" w:hanging="360"/>
      </w:pPr>
    </w:lvl>
    <w:lvl w:ilvl="1" w:tplc="85E8844E">
      <w:start w:val="1"/>
      <w:numFmt w:val="bullet"/>
      <w:lvlText w:val="○"/>
      <w:lvlJc w:val="left"/>
      <w:pPr>
        <w:ind w:left="1440" w:hanging="360"/>
      </w:pPr>
    </w:lvl>
    <w:lvl w:ilvl="2" w:tplc="3EB658EC">
      <w:start w:val="1"/>
      <w:numFmt w:val="bullet"/>
      <w:lvlText w:val="■"/>
      <w:lvlJc w:val="left"/>
      <w:pPr>
        <w:ind w:left="2160" w:hanging="360"/>
      </w:pPr>
    </w:lvl>
    <w:lvl w:ilvl="3" w:tplc="D982CAF2">
      <w:start w:val="1"/>
      <w:numFmt w:val="bullet"/>
      <w:lvlText w:val="●"/>
      <w:lvlJc w:val="left"/>
      <w:pPr>
        <w:ind w:left="2880" w:hanging="360"/>
      </w:pPr>
    </w:lvl>
    <w:lvl w:ilvl="4" w:tplc="4D1456D6">
      <w:start w:val="1"/>
      <w:numFmt w:val="bullet"/>
      <w:lvlText w:val="○"/>
      <w:lvlJc w:val="left"/>
      <w:pPr>
        <w:ind w:left="3600" w:hanging="360"/>
      </w:pPr>
    </w:lvl>
    <w:lvl w:ilvl="5" w:tplc="DA163582">
      <w:start w:val="1"/>
      <w:numFmt w:val="bullet"/>
      <w:lvlText w:val="■"/>
      <w:lvlJc w:val="left"/>
      <w:pPr>
        <w:ind w:left="4320" w:hanging="360"/>
      </w:pPr>
    </w:lvl>
    <w:lvl w:ilvl="6" w:tplc="426CB1B2">
      <w:start w:val="1"/>
      <w:numFmt w:val="bullet"/>
      <w:lvlText w:val="●"/>
      <w:lvlJc w:val="left"/>
      <w:pPr>
        <w:ind w:left="5040" w:hanging="360"/>
      </w:pPr>
    </w:lvl>
    <w:lvl w:ilvl="7" w:tplc="97CCEC76">
      <w:start w:val="1"/>
      <w:numFmt w:val="bullet"/>
      <w:lvlText w:val="●"/>
      <w:lvlJc w:val="left"/>
      <w:pPr>
        <w:ind w:left="5760" w:hanging="360"/>
      </w:pPr>
    </w:lvl>
    <w:lvl w:ilvl="8" w:tplc="2FC4C2A6">
      <w:start w:val="1"/>
      <w:numFmt w:val="bullet"/>
      <w:lvlText w:val="●"/>
      <w:lvlJc w:val="left"/>
      <w:pPr>
        <w:ind w:left="6480" w:hanging="360"/>
      </w:pPr>
    </w:lvl>
  </w:abstractNum>
  <w:num w:numId="1" w16cid:durableId="944995579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bordersDoNotSurroundHeader/>
  <w:bordersDoNotSurroundFooter/>
  <w:proofState w:spelling="clean" w:grammar="clean"/>
  <w:defaultTabStop w:val="80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147D"/>
    <w:rsid w:val="0009147D"/>
    <w:rsid w:val="00715708"/>
    <w:rsid w:val="007F125E"/>
    <w:rsid w:val="00C36E1A"/>
    <w:rsid w:val="00D00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177513"/>
  <w15:docId w15:val="{CA62E497-2B20-471A-886D-8B93760E9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맑은 고딕" w:eastAsia="맑은 고딕" w:hAnsi="맑은 고딕" w:cs="맑은 고딕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uiPriority w:val="10"/>
    <w:qFormat/>
    <w:rPr>
      <w:sz w:val="56"/>
      <w:szCs w:val="56"/>
    </w:rPr>
  </w:style>
  <w:style w:type="paragraph" w:customStyle="1" w:styleId="10">
    <w:name w:val="굵은 텍스트1"/>
    <w:qFormat/>
    <w:rPr>
      <w:b/>
      <w:bCs/>
    </w:rPr>
  </w:style>
  <w:style w:type="paragraph" w:styleId="a4">
    <w:name w:val="List Paragraph"/>
    <w:qFormat/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link w:val="Char"/>
    <w:uiPriority w:val="99"/>
    <w:semiHidden/>
    <w:unhideWhenUsed/>
  </w:style>
  <w:style w:type="character" w:customStyle="1" w:styleId="Char">
    <w:name w:val="각주 텍스트 Char"/>
    <w:link w:val="a7"/>
    <w:uiPriority w:val="99"/>
    <w:semiHidden/>
    <w:unhideWhenUsed/>
    <w:rPr>
      <w:sz w:val="20"/>
      <w:szCs w:val="20"/>
    </w:rPr>
  </w:style>
  <w:style w:type="character" w:styleId="a8">
    <w:name w:val="endnote reference"/>
    <w:uiPriority w:val="99"/>
    <w:semiHidden/>
    <w:unhideWhenUsed/>
    <w:rPr>
      <w:vertAlign w:val="superscript"/>
    </w:rPr>
  </w:style>
  <w:style w:type="paragraph" w:styleId="a9">
    <w:name w:val="endnote text"/>
    <w:link w:val="Char0"/>
    <w:uiPriority w:val="99"/>
    <w:semiHidden/>
    <w:unhideWhenUsed/>
  </w:style>
  <w:style w:type="character" w:customStyle="1" w:styleId="Char0">
    <w:name w:val="미주 텍스트 Char"/>
    <w:link w:val="a9"/>
    <w:uiPriority w:val="99"/>
    <w:semiHidden/>
    <w:unhideWhenUsed/>
    <w:rPr>
      <w:sz w:val="20"/>
      <w:szCs w:val="20"/>
    </w:rPr>
  </w:style>
  <w:style w:type="paragraph" w:styleId="aa">
    <w:name w:val="header"/>
    <w:basedOn w:val="a"/>
    <w:link w:val="Char1"/>
    <w:uiPriority w:val="99"/>
    <w:unhideWhenUsed/>
    <w:rsid w:val="00D00873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a"/>
    <w:uiPriority w:val="99"/>
    <w:rsid w:val="00D00873"/>
  </w:style>
  <w:style w:type="paragraph" w:styleId="ab">
    <w:name w:val="footer"/>
    <w:basedOn w:val="a"/>
    <w:link w:val="Char2"/>
    <w:uiPriority w:val="99"/>
    <w:unhideWhenUsed/>
    <w:rsid w:val="00D00873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b"/>
    <w:uiPriority w:val="99"/>
    <w:rsid w:val="00D00873"/>
  </w:style>
  <w:style w:type="character" w:styleId="ac">
    <w:name w:val="Unresolved Mention"/>
    <w:basedOn w:val="a0"/>
    <w:uiPriority w:val="99"/>
    <w:semiHidden/>
    <w:unhideWhenUsed/>
    <w:rsid w:val="00C36E1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491</Words>
  <Characters>1838</Characters>
  <Application>Microsoft Office Word</Application>
  <DocSecurity>0</DocSecurity>
  <Lines>76</Lines>
  <Paragraphs>58</Paragraphs>
  <ScaleCrop>false</ScaleCrop>
  <Company/>
  <LinksUpToDate>false</LinksUpToDate>
  <CharactersWithSpaces>2271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대명에너지 BESS 수주 보도자료 v2</dc:title>
  <dc:creator>대명에너지</dc:creator>
  <cp:lastModifiedBy>Gwangcheol Roh</cp:lastModifiedBy>
  <cp:revision>3</cp:revision>
  <dcterms:created xsi:type="dcterms:W3CDTF">2026-04-17T02:48:00Z</dcterms:created>
  <dcterms:modified xsi:type="dcterms:W3CDTF">2026-04-17T02:49:00Z</dcterms:modified>
</cp:coreProperties>
</file>