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10485" w:type="dxa"/>
        <w:tblLook w:val="04A0" w:firstRow="1" w:lastRow="0" w:firstColumn="1" w:lastColumn="0" w:noHBand="0" w:noVBand="1"/>
      </w:tblPr>
      <w:tblGrid>
        <w:gridCol w:w="4106"/>
        <w:gridCol w:w="3686"/>
        <w:gridCol w:w="2693"/>
      </w:tblGrid>
      <w:tr w:rsidR="00250AD4" w14:paraId="03D6A713" w14:textId="77777777" w:rsidTr="003B2FB3">
        <w:tc>
          <w:tcPr>
            <w:tcW w:w="4106" w:type="dxa"/>
            <w:vMerge w:val="restart"/>
          </w:tcPr>
          <w:p w14:paraId="4A572817" w14:textId="0EA860D1" w:rsidR="00250AD4" w:rsidRDefault="003B2FB3" w:rsidP="0032088A">
            <w:r w:rsidRPr="003B2FB3">
              <w:rPr>
                <w:noProof/>
              </w:rPr>
              <w:drawing>
                <wp:anchor distT="0" distB="0" distL="114300" distR="114300" simplePos="0" relativeHeight="251658240" behindDoc="0" locked="0" layoutInCell="1" allowOverlap="1" wp14:anchorId="7F021255" wp14:editId="0596D220">
                  <wp:simplePos x="0" y="0"/>
                  <wp:positionH relativeFrom="column">
                    <wp:posOffset>-33614</wp:posOffset>
                  </wp:positionH>
                  <wp:positionV relativeFrom="paragraph">
                    <wp:posOffset>371254</wp:posOffset>
                  </wp:positionV>
                  <wp:extent cx="2544417" cy="491348"/>
                  <wp:effectExtent l="0" t="0" r="0" b="4445"/>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44417" cy="491348"/>
                          </a:xfrm>
                          <a:prstGeom prst="rect">
                            <a:avLst/>
                          </a:prstGeom>
                        </pic:spPr>
                      </pic:pic>
                    </a:graphicData>
                  </a:graphic>
                  <wp14:sizeRelH relativeFrom="margin">
                    <wp14:pctWidth>0</wp14:pctWidth>
                  </wp14:sizeRelH>
                  <wp14:sizeRelV relativeFrom="margin">
                    <wp14:pctHeight>0</wp14:pctHeight>
                  </wp14:sizeRelV>
                </wp:anchor>
              </w:drawing>
            </w:r>
          </w:p>
        </w:tc>
        <w:tc>
          <w:tcPr>
            <w:tcW w:w="6379" w:type="dxa"/>
            <w:gridSpan w:val="2"/>
          </w:tcPr>
          <w:p w14:paraId="6A8ED036" w14:textId="6774480A" w:rsidR="00250AD4" w:rsidRPr="001C338A" w:rsidRDefault="00250AD4" w:rsidP="0032088A">
            <w:pPr>
              <w:jc w:val="center"/>
              <w:rPr>
                <w:sz w:val="44"/>
                <w:szCs w:val="44"/>
              </w:rPr>
            </w:pPr>
            <w:r w:rsidRPr="001C338A">
              <w:rPr>
                <w:sz w:val="44"/>
                <w:szCs w:val="44"/>
              </w:rPr>
              <w:t>㈜</w:t>
            </w:r>
            <w:proofErr w:type="spellStart"/>
            <w:r w:rsidRPr="001C338A">
              <w:rPr>
                <w:rFonts w:hint="eastAsia"/>
                <w:sz w:val="44"/>
                <w:szCs w:val="44"/>
              </w:rPr>
              <w:t>유디엠텍</w:t>
            </w:r>
            <w:proofErr w:type="spellEnd"/>
            <w:r w:rsidRPr="001C338A">
              <w:rPr>
                <w:rFonts w:hint="eastAsia"/>
                <w:sz w:val="44"/>
                <w:szCs w:val="44"/>
              </w:rPr>
              <w:t xml:space="preserve"> 보도자료</w:t>
            </w:r>
          </w:p>
        </w:tc>
      </w:tr>
      <w:tr w:rsidR="003B2FB3" w14:paraId="71106573" w14:textId="77777777" w:rsidTr="003B2FB3">
        <w:tc>
          <w:tcPr>
            <w:tcW w:w="4106" w:type="dxa"/>
            <w:vMerge/>
          </w:tcPr>
          <w:p w14:paraId="5CD43641" w14:textId="77777777" w:rsidR="00250AD4" w:rsidRDefault="00250AD4" w:rsidP="0032088A"/>
        </w:tc>
        <w:tc>
          <w:tcPr>
            <w:tcW w:w="3686" w:type="dxa"/>
            <w:vAlign w:val="center"/>
          </w:tcPr>
          <w:p w14:paraId="543237D9" w14:textId="2605D57B" w:rsidR="00250AD4" w:rsidRPr="001C338A" w:rsidRDefault="00250AD4" w:rsidP="0032088A">
            <w:pPr>
              <w:jc w:val="left"/>
              <w:rPr>
                <w:b/>
                <w:bCs/>
                <w:sz w:val="22"/>
                <w:szCs w:val="24"/>
              </w:rPr>
            </w:pPr>
            <w:proofErr w:type="gramStart"/>
            <w:r w:rsidRPr="001C338A">
              <w:rPr>
                <w:rFonts w:hint="eastAsia"/>
                <w:b/>
                <w:bCs/>
                <w:sz w:val="22"/>
                <w:szCs w:val="24"/>
              </w:rPr>
              <w:t>배</w:t>
            </w:r>
            <w:r w:rsidR="001C338A">
              <w:rPr>
                <w:rFonts w:hint="eastAsia"/>
                <w:b/>
                <w:bCs/>
                <w:sz w:val="22"/>
                <w:szCs w:val="24"/>
              </w:rPr>
              <w:t>포</w:t>
            </w:r>
            <w:r w:rsidRPr="001C338A">
              <w:rPr>
                <w:rFonts w:hint="eastAsia"/>
                <w:b/>
                <w:bCs/>
                <w:sz w:val="22"/>
                <w:szCs w:val="24"/>
              </w:rPr>
              <w:t xml:space="preserve">일시 </w:t>
            </w:r>
            <w:r w:rsidRPr="001C338A">
              <w:rPr>
                <w:b/>
                <w:bCs/>
                <w:sz w:val="22"/>
                <w:szCs w:val="24"/>
              </w:rPr>
              <w:t>:</w:t>
            </w:r>
            <w:proofErr w:type="gramEnd"/>
            <w:r w:rsidRPr="001C338A">
              <w:rPr>
                <w:b/>
                <w:bCs/>
                <w:sz w:val="22"/>
                <w:szCs w:val="24"/>
              </w:rPr>
              <w:t xml:space="preserve"> 2026</w:t>
            </w:r>
            <w:r w:rsidRPr="001C338A">
              <w:rPr>
                <w:rFonts w:hint="eastAsia"/>
                <w:b/>
                <w:bCs/>
                <w:sz w:val="22"/>
                <w:szCs w:val="24"/>
              </w:rPr>
              <w:t xml:space="preserve">년 </w:t>
            </w:r>
            <w:r w:rsidRPr="001C338A">
              <w:rPr>
                <w:b/>
                <w:bCs/>
                <w:sz w:val="22"/>
                <w:szCs w:val="24"/>
              </w:rPr>
              <w:t>0</w:t>
            </w:r>
            <w:r w:rsidR="00B845BA">
              <w:rPr>
                <w:rFonts w:hint="eastAsia"/>
                <w:b/>
                <w:bCs/>
                <w:sz w:val="22"/>
                <w:szCs w:val="24"/>
              </w:rPr>
              <w:t>4</w:t>
            </w:r>
            <w:r w:rsidRPr="001C338A">
              <w:rPr>
                <w:rFonts w:hint="eastAsia"/>
                <w:b/>
                <w:bCs/>
                <w:sz w:val="22"/>
                <w:szCs w:val="24"/>
              </w:rPr>
              <w:t xml:space="preserve">월 </w:t>
            </w:r>
            <w:r w:rsidR="00B845BA">
              <w:rPr>
                <w:rFonts w:hint="eastAsia"/>
                <w:b/>
                <w:bCs/>
                <w:sz w:val="22"/>
                <w:szCs w:val="24"/>
              </w:rPr>
              <w:t>08</w:t>
            </w:r>
            <w:r w:rsidR="00BA3D18">
              <w:rPr>
                <w:rFonts w:hint="eastAsia"/>
                <w:b/>
                <w:bCs/>
                <w:sz w:val="22"/>
                <w:szCs w:val="24"/>
              </w:rPr>
              <w:t>일(</w:t>
            </w:r>
            <w:r w:rsidR="0071167B">
              <w:rPr>
                <w:rFonts w:hint="eastAsia"/>
                <w:b/>
                <w:bCs/>
                <w:sz w:val="22"/>
                <w:szCs w:val="24"/>
              </w:rPr>
              <w:t>수</w:t>
            </w:r>
            <w:r w:rsidR="00BA3D18">
              <w:rPr>
                <w:rFonts w:hint="eastAsia"/>
                <w:b/>
                <w:bCs/>
                <w:sz w:val="22"/>
                <w:szCs w:val="24"/>
              </w:rPr>
              <w:t>)</w:t>
            </w:r>
          </w:p>
        </w:tc>
        <w:tc>
          <w:tcPr>
            <w:tcW w:w="2693" w:type="dxa"/>
          </w:tcPr>
          <w:p w14:paraId="259570AD" w14:textId="1CFE48F1" w:rsidR="00250AD4" w:rsidRPr="001C338A" w:rsidRDefault="001C338A" w:rsidP="0032088A">
            <w:pPr>
              <w:jc w:val="left"/>
              <w:rPr>
                <w:b/>
                <w:bCs/>
                <w:sz w:val="22"/>
                <w:szCs w:val="24"/>
              </w:rPr>
            </w:pPr>
            <w:proofErr w:type="gramStart"/>
            <w:r w:rsidRPr="001C338A">
              <w:rPr>
                <w:rFonts w:hint="eastAsia"/>
                <w:b/>
                <w:bCs/>
                <w:sz w:val="22"/>
                <w:szCs w:val="24"/>
              </w:rPr>
              <w:t xml:space="preserve">즉시보도가능 </w:t>
            </w:r>
            <w:r w:rsidRPr="001C338A">
              <w:rPr>
                <w:b/>
                <w:bCs/>
                <w:sz w:val="22"/>
                <w:szCs w:val="24"/>
              </w:rPr>
              <w:t>/</w:t>
            </w:r>
            <w:proofErr w:type="gramEnd"/>
            <w:r w:rsidRPr="001C338A">
              <w:rPr>
                <w:b/>
                <w:bCs/>
                <w:sz w:val="22"/>
                <w:szCs w:val="24"/>
              </w:rPr>
              <w:t xml:space="preserve"> 2</w:t>
            </w:r>
            <w:r w:rsidRPr="001C338A">
              <w:rPr>
                <w:rFonts w:hint="eastAsia"/>
                <w:b/>
                <w:bCs/>
                <w:sz w:val="22"/>
                <w:szCs w:val="24"/>
              </w:rPr>
              <w:t>페이지</w:t>
            </w:r>
          </w:p>
        </w:tc>
      </w:tr>
      <w:tr w:rsidR="003B2FB3" w14:paraId="48048584" w14:textId="77777777" w:rsidTr="003B2FB3">
        <w:tc>
          <w:tcPr>
            <w:tcW w:w="4106" w:type="dxa"/>
            <w:vMerge/>
          </w:tcPr>
          <w:p w14:paraId="1D10ED5B" w14:textId="77777777" w:rsidR="00250AD4" w:rsidRDefault="00250AD4" w:rsidP="0032088A"/>
        </w:tc>
        <w:tc>
          <w:tcPr>
            <w:tcW w:w="3686" w:type="dxa"/>
            <w:vAlign w:val="center"/>
          </w:tcPr>
          <w:p w14:paraId="2D6E8A36" w14:textId="7D507D3F" w:rsidR="00250AD4" w:rsidRPr="001C338A" w:rsidRDefault="00250AD4" w:rsidP="0032088A">
            <w:pPr>
              <w:jc w:val="left"/>
              <w:rPr>
                <w:b/>
                <w:bCs/>
                <w:sz w:val="22"/>
                <w:szCs w:val="24"/>
              </w:rPr>
            </w:pPr>
            <w:proofErr w:type="gramStart"/>
            <w:r w:rsidRPr="001C338A">
              <w:rPr>
                <w:rFonts w:hint="eastAsia"/>
                <w:b/>
                <w:bCs/>
                <w:sz w:val="22"/>
                <w:szCs w:val="24"/>
              </w:rPr>
              <w:t xml:space="preserve">문의 </w:t>
            </w:r>
            <w:r w:rsidRPr="001C338A">
              <w:rPr>
                <w:b/>
                <w:bCs/>
                <w:sz w:val="22"/>
                <w:szCs w:val="24"/>
              </w:rPr>
              <w:t>:</w:t>
            </w:r>
            <w:proofErr w:type="gramEnd"/>
            <w:r w:rsidRPr="001C338A">
              <w:rPr>
                <w:b/>
                <w:bCs/>
                <w:sz w:val="22"/>
                <w:szCs w:val="24"/>
              </w:rPr>
              <w:t xml:space="preserve"> IR</w:t>
            </w:r>
            <w:r w:rsidRPr="001C338A">
              <w:rPr>
                <w:rFonts w:hint="eastAsia"/>
                <w:b/>
                <w:bCs/>
                <w:sz w:val="22"/>
                <w:szCs w:val="24"/>
              </w:rPr>
              <w:t>팀 정종환 팀장</w:t>
            </w:r>
          </w:p>
        </w:tc>
        <w:tc>
          <w:tcPr>
            <w:tcW w:w="2693" w:type="dxa"/>
          </w:tcPr>
          <w:p w14:paraId="0A8DF72D" w14:textId="721119FD" w:rsidR="00250AD4" w:rsidRPr="001C338A" w:rsidRDefault="00250AD4" w:rsidP="0032088A">
            <w:pPr>
              <w:jc w:val="left"/>
              <w:rPr>
                <w:b/>
                <w:bCs/>
                <w:sz w:val="22"/>
                <w:szCs w:val="24"/>
              </w:rPr>
            </w:pPr>
            <w:proofErr w:type="gramStart"/>
            <w:r w:rsidRPr="001C338A">
              <w:rPr>
                <w:rFonts w:hint="eastAsia"/>
                <w:b/>
                <w:bCs/>
                <w:sz w:val="22"/>
                <w:szCs w:val="24"/>
              </w:rPr>
              <w:t xml:space="preserve">메일 </w:t>
            </w:r>
            <w:r w:rsidRPr="001C338A">
              <w:rPr>
                <w:b/>
                <w:bCs/>
                <w:sz w:val="22"/>
                <w:szCs w:val="24"/>
              </w:rPr>
              <w:t>:</w:t>
            </w:r>
            <w:proofErr w:type="gramEnd"/>
            <w:r w:rsidRPr="001C338A">
              <w:rPr>
                <w:b/>
                <w:bCs/>
                <w:sz w:val="22"/>
                <w:szCs w:val="24"/>
              </w:rPr>
              <w:t xml:space="preserve"> </w:t>
            </w:r>
            <w:hyperlink r:id="rId9" w:history="1">
              <w:r w:rsidRPr="001C338A">
                <w:rPr>
                  <w:rStyle w:val="a4"/>
                  <w:b/>
                  <w:bCs/>
                  <w:sz w:val="22"/>
                  <w:szCs w:val="24"/>
                </w:rPr>
                <w:t>jh@udmtek.com</w:t>
              </w:r>
            </w:hyperlink>
          </w:p>
          <w:p w14:paraId="04B8FE68" w14:textId="731DE06A" w:rsidR="00250AD4" w:rsidRPr="001C338A" w:rsidRDefault="00250AD4" w:rsidP="0032088A">
            <w:pPr>
              <w:jc w:val="left"/>
              <w:rPr>
                <w:b/>
                <w:bCs/>
                <w:sz w:val="22"/>
                <w:szCs w:val="24"/>
              </w:rPr>
            </w:pPr>
            <w:proofErr w:type="gramStart"/>
            <w:r w:rsidRPr="001C338A">
              <w:rPr>
                <w:rFonts w:hint="eastAsia"/>
                <w:b/>
                <w:bCs/>
                <w:sz w:val="22"/>
                <w:szCs w:val="24"/>
              </w:rPr>
              <w:t xml:space="preserve">전화 </w:t>
            </w:r>
            <w:r w:rsidRPr="001C338A">
              <w:rPr>
                <w:b/>
                <w:bCs/>
                <w:sz w:val="22"/>
                <w:szCs w:val="24"/>
              </w:rPr>
              <w:t>:</w:t>
            </w:r>
            <w:proofErr w:type="gramEnd"/>
            <w:r w:rsidRPr="001C338A">
              <w:rPr>
                <w:b/>
                <w:bCs/>
                <w:sz w:val="22"/>
                <w:szCs w:val="24"/>
              </w:rPr>
              <w:t xml:space="preserve"> 031-8014-2635</w:t>
            </w:r>
          </w:p>
        </w:tc>
      </w:tr>
    </w:tbl>
    <w:p w14:paraId="2755AFF4" w14:textId="77777777" w:rsidR="00AF1527" w:rsidRPr="00AF1527" w:rsidRDefault="00936B27" w:rsidP="007D0893">
      <w:pPr>
        <w:spacing w:before="240" w:line="240" w:lineRule="auto"/>
        <w:jc w:val="left"/>
        <w:rPr>
          <w:rFonts w:eastAsiaTheme="minorHAnsi"/>
          <w:b/>
          <w:bCs/>
          <w:sz w:val="25"/>
          <w:szCs w:val="25"/>
        </w:rPr>
      </w:pPr>
      <w:r w:rsidRPr="00AF1527">
        <w:rPr>
          <w:rFonts w:eastAsiaTheme="minorHAnsi" w:hint="eastAsia"/>
          <w:b/>
          <w:bCs/>
          <w:sz w:val="25"/>
          <w:szCs w:val="25"/>
        </w:rPr>
        <w:t>㈜</w:t>
      </w:r>
      <w:proofErr w:type="spellStart"/>
      <w:r w:rsidR="007D0893" w:rsidRPr="00AF1527">
        <w:rPr>
          <w:rFonts w:eastAsiaTheme="minorHAnsi"/>
          <w:b/>
          <w:bCs/>
          <w:sz w:val="25"/>
          <w:szCs w:val="25"/>
        </w:rPr>
        <w:t>유디엠텍</w:t>
      </w:r>
      <w:proofErr w:type="spellEnd"/>
      <w:r w:rsidR="007D0893" w:rsidRPr="00AF1527">
        <w:rPr>
          <w:rFonts w:eastAsiaTheme="minorHAnsi"/>
          <w:b/>
          <w:bCs/>
          <w:sz w:val="25"/>
          <w:szCs w:val="25"/>
        </w:rPr>
        <w:t>, 유럽 ‘</w:t>
      </w:r>
      <w:proofErr w:type="spellStart"/>
      <w:r w:rsidR="007D0893" w:rsidRPr="00AF1527">
        <w:rPr>
          <w:rFonts w:eastAsiaTheme="minorHAnsi"/>
          <w:b/>
          <w:bCs/>
          <w:sz w:val="25"/>
          <w:szCs w:val="25"/>
        </w:rPr>
        <w:t>말로지카</w:t>
      </w:r>
      <w:proofErr w:type="spellEnd"/>
      <w:r w:rsidR="007D0893" w:rsidRPr="00AF1527">
        <w:rPr>
          <w:rFonts w:eastAsiaTheme="minorHAnsi"/>
          <w:b/>
          <w:bCs/>
          <w:sz w:val="25"/>
          <w:szCs w:val="25"/>
        </w:rPr>
        <w:t xml:space="preserve">’와 파트너십 체결… </w:t>
      </w:r>
      <w:r w:rsidR="00AF1527" w:rsidRPr="00AF1527">
        <w:rPr>
          <w:rFonts w:eastAsiaTheme="minorHAnsi" w:hint="eastAsia"/>
          <w:b/>
          <w:bCs/>
          <w:sz w:val="25"/>
          <w:szCs w:val="25"/>
        </w:rPr>
        <w:t xml:space="preserve">유럽 </w:t>
      </w:r>
      <w:r w:rsidR="00AF1527" w:rsidRPr="00AF1527">
        <w:rPr>
          <w:rFonts w:eastAsiaTheme="minorHAnsi"/>
          <w:b/>
          <w:bCs/>
          <w:sz w:val="25"/>
          <w:szCs w:val="25"/>
        </w:rPr>
        <w:t>현지 맞춤형 PLC 진단 솔루션 출시</w:t>
      </w:r>
    </w:p>
    <w:p w14:paraId="49037AAD" w14:textId="270C8BA3" w:rsidR="007D0893" w:rsidRPr="007D0893" w:rsidRDefault="007D0893" w:rsidP="007D0893">
      <w:pPr>
        <w:spacing w:before="240" w:line="240" w:lineRule="auto"/>
        <w:jc w:val="left"/>
        <w:rPr>
          <w:rFonts w:eastAsiaTheme="minorHAnsi"/>
          <w:noProof/>
          <w:szCs w:val="20"/>
        </w:rPr>
      </w:pPr>
      <w:r w:rsidRPr="007D0893">
        <w:rPr>
          <w:rFonts w:eastAsiaTheme="minorHAnsi"/>
          <w:noProof/>
          <w:szCs w:val="20"/>
        </w:rPr>
        <w:t>- 독보적인 ‘기계 언어 처리(MLP)’ 기술, 유럽 현지 전용 엣지 서버와 결합해 공급</w:t>
      </w:r>
    </w:p>
    <w:p w14:paraId="275F2717" w14:textId="77777777" w:rsidR="00ED2209" w:rsidRDefault="007D0893" w:rsidP="007D0893">
      <w:pPr>
        <w:spacing w:before="240" w:line="240" w:lineRule="auto"/>
        <w:jc w:val="left"/>
        <w:rPr>
          <w:rFonts w:eastAsiaTheme="minorHAnsi"/>
          <w:noProof/>
          <w:szCs w:val="20"/>
        </w:rPr>
      </w:pPr>
      <w:r w:rsidRPr="007D0893">
        <w:rPr>
          <w:rFonts w:eastAsiaTheme="minorHAnsi"/>
          <w:noProof/>
          <w:szCs w:val="20"/>
        </w:rPr>
        <w:t>- 현대차·도요타 등 글로벌 레퍼런스 바탕으로 유럽 스마트 제조 시장 표준화 추진</w:t>
      </w:r>
    </w:p>
    <w:p w14:paraId="69486A65" w14:textId="60AEA790" w:rsidR="0071167B" w:rsidRDefault="00936B27" w:rsidP="007D0893">
      <w:pPr>
        <w:spacing w:before="240" w:line="240" w:lineRule="auto"/>
        <w:jc w:val="left"/>
        <w:rPr>
          <w:rFonts w:eastAsiaTheme="minorHAnsi"/>
          <w:noProof/>
          <w:szCs w:val="20"/>
        </w:rPr>
      </w:pPr>
      <w:r>
        <w:rPr>
          <w:rFonts w:eastAsiaTheme="minorHAnsi"/>
          <w:noProof/>
          <w:szCs w:val="20"/>
        </w:rPr>
        <w:drawing>
          <wp:inline distT="0" distB="0" distL="0" distR="0" wp14:anchorId="0A40A0E8" wp14:editId="0BA6E71E">
            <wp:extent cx="6638925" cy="4991100"/>
            <wp:effectExtent l="0" t="0" r="9525" b="0"/>
            <wp:docPr id="1478073814"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925" cy="4991100"/>
                    </a:xfrm>
                    <a:prstGeom prst="rect">
                      <a:avLst/>
                    </a:prstGeom>
                    <a:noFill/>
                    <a:ln>
                      <a:noFill/>
                    </a:ln>
                  </pic:spPr>
                </pic:pic>
              </a:graphicData>
            </a:graphic>
          </wp:inline>
        </w:drawing>
      </w:r>
    </w:p>
    <w:p w14:paraId="548899C8" w14:textId="628DEF6E" w:rsidR="0071167B" w:rsidRDefault="00936B27" w:rsidP="00D92D31">
      <w:pPr>
        <w:spacing w:before="240" w:line="240" w:lineRule="auto"/>
        <w:jc w:val="center"/>
        <w:rPr>
          <w:rFonts w:eastAsiaTheme="minorHAnsi"/>
          <w:noProof/>
          <w:szCs w:val="20"/>
        </w:rPr>
      </w:pPr>
      <w:r>
        <w:rPr>
          <w:rFonts w:eastAsiaTheme="minorHAnsi" w:hint="eastAsia"/>
          <w:noProof/>
          <w:szCs w:val="20"/>
        </w:rPr>
        <w:t>&lt;</w:t>
      </w:r>
      <w:r w:rsidRPr="00936B27">
        <w:rPr>
          <w:rFonts w:eastAsiaTheme="minorHAnsi"/>
          <w:noProof/>
          <w:szCs w:val="20"/>
        </w:rPr>
        <w:t>이미지 출처: Malogica Solutions Lda 제작</w:t>
      </w:r>
      <w:r>
        <w:rPr>
          <w:rFonts w:eastAsiaTheme="minorHAnsi" w:hint="eastAsia"/>
          <w:noProof/>
          <w:szCs w:val="20"/>
        </w:rPr>
        <w:t>&gt;</w:t>
      </w:r>
    </w:p>
    <w:p w14:paraId="4CAB0978" w14:textId="184AF7EF" w:rsidR="00936B27" w:rsidRPr="00744CDC" w:rsidRDefault="00744CDC" w:rsidP="00D92D31">
      <w:pPr>
        <w:spacing w:before="240" w:line="360" w:lineRule="auto"/>
        <w:rPr>
          <w:rFonts w:eastAsiaTheme="minorHAnsi"/>
          <w:b/>
          <w:bCs/>
          <w:noProof/>
          <w:sz w:val="22"/>
        </w:rPr>
      </w:pPr>
      <w:r w:rsidRPr="00744CDC">
        <w:rPr>
          <w:rFonts w:eastAsiaTheme="minorHAnsi"/>
          <w:b/>
          <w:bCs/>
          <w:noProof/>
          <w:sz w:val="22"/>
        </w:rPr>
        <w:t xml:space="preserve">▲ 유디엠텍(UDMTEK)과 유럽 하이테크 인프라 전문 기업 말로지카(Malogica)가 전략적 파트너십을 체결하고 유럽 시장용 PLC 진단 솔루션을 선보였다. (이미지 제공: Malogica / 현지 보도: </w:t>
      </w:r>
      <w:hyperlink r:id="rId11" w:tgtFrame="_blank" w:history="1">
        <w:r w:rsidRPr="00744CDC">
          <w:rPr>
            <w:rStyle w:val="a4"/>
            <w:rFonts w:eastAsiaTheme="minorHAnsi"/>
            <w:b/>
            <w:bCs/>
            <w:noProof/>
            <w:sz w:val="22"/>
          </w:rPr>
          <w:t>유럽 IT 전문지 News By Wire 기사 원문</w:t>
        </w:r>
      </w:hyperlink>
      <w:r w:rsidRPr="00744CDC">
        <w:rPr>
          <w:rFonts w:eastAsiaTheme="minorHAnsi"/>
          <w:b/>
          <w:bCs/>
          <w:noProof/>
          <w:sz w:val="22"/>
        </w:rPr>
        <w:t>)</w:t>
      </w:r>
    </w:p>
    <w:p w14:paraId="5A8D20AF" w14:textId="77777777" w:rsidR="00744CDC" w:rsidRDefault="00744CDC" w:rsidP="00936B27">
      <w:pPr>
        <w:spacing w:before="240" w:line="360" w:lineRule="auto"/>
        <w:rPr>
          <w:rFonts w:eastAsiaTheme="minorHAnsi"/>
          <w:noProof/>
          <w:sz w:val="22"/>
        </w:rPr>
      </w:pPr>
    </w:p>
    <w:p w14:paraId="48B77A4B" w14:textId="05A79907" w:rsidR="00744CDC" w:rsidRPr="00744CDC" w:rsidRDefault="00744CDC" w:rsidP="00ED2209">
      <w:pPr>
        <w:spacing w:before="240" w:line="276" w:lineRule="auto"/>
        <w:rPr>
          <w:rFonts w:eastAsiaTheme="minorHAnsi"/>
          <w:noProof/>
          <w:sz w:val="22"/>
        </w:rPr>
      </w:pPr>
      <w:r w:rsidRPr="00744CDC">
        <w:rPr>
          <w:rFonts w:eastAsiaTheme="minorHAnsi"/>
          <w:noProof/>
          <w:sz w:val="22"/>
        </w:rPr>
        <w:lastRenderedPageBreak/>
        <w:t>코스닥 상장기업 유디엠텍이 유럽의 하이테크 인프라 전문 기업인 말로지카 그룹(Malogica Group)과 전략적 파트너십을 체결하고, 한국에서 검증된 자사의 PLC 진단 플랫폼을 유럽 제조업 시장에 공식 출시하며 글로벌 영토 확장에 속도를 낸다고 7일 밝혔다.</w:t>
      </w:r>
    </w:p>
    <w:p w14:paraId="41DB5E85" w14:textId="00A2C243" w:rsidR="00744CDC" w:rsidRPr="00744CDC" w:rsidRDefault="00744CDC" w:rsidP="00ED2209">
      <w:pPr>
        <w:spacing w:before="240" w:line="276" w:lineRule="auto"/>
        <w:rPr>
          <w:rFonts w:eastAsiaTheme="minorHAnsi"/>
          <w:noProof/>
          <w:sz w:val="22"/>
        </w:rPr>
      </w:pPr>
      <w:r w:rsidRPr="00744CDC">
        <w:rPr>
          <w:rFonts w:eastAsiaTheme="minorHAnsi"/>
          <w:noProof/>
          <w:sz w:val="22"/>
        </w:rPr>
        <w:t>이번 협력의 핵심 파트너인 말로지카 그룹은 포르투갈 마데이라(Madeira)에 본사를 둔 글로벌 기술 지주회사</w:t>
      </w:r>
      <w:r w:rsidR="00ED2209">
        <w:rPr>
          <w:rFonts w:eastAsiaTheme="minorHAnsi" w:hint="eastAsia"/>
          <w:noProof/>
          <w:sz w:val="22"/>
        </w:rPr>
        <w:t>로</w:t>
      </w:r>
      <w:r w:rsidRPr="00744CDC">
        <w:rPr>
          <w:rFonts w:eastAsiaTheme="minorHAnsi"/>
          <w:noProof/>
          <w:sz w:val="22"/>
        </w:rPr>
        <w:t xml:space="preserve"> 독일의 정밀한 엔지니어링 기술력을 바탕으로 고성능 컴퓨팅 서버 제조</w:t>
      </w:r>
      <w:r w:rsidR="00ED2209">
        <w:rPr>
          <w:rFonts w:eastAsiaTheme="minorHAnsi" w:hint="eastAsia"/>
          <w:noProof/>
          <w:sz w:val="22"/>
        </w:rPr>
        <w:t xml:space="preserve"> 및</w:t>
      </w:r>
      <w:r w:rsidRPr="00744CDC">
        <w:rPr>
          <w:rFonts w:eastAsiaTheme="minorHAnsi"/>
          <w:noProof/>
          <w:sz w:val="22"/>
        </w:rPr>
        <w:t xml:space="preserve"> 맞춤형 AI 인프라 구축</w:t>
      </w:r>
      <w:r w:rsidR="00ED2209">
        <w:rPr>
          <w:rFonts w:eastAsiaTheme="minorHAnsi" w:hint="eastAsia"/>
          <w:noProof/>
          <w:sz w:val="22"/>
        </w:rPr>
        <w:t xml:space="preserve"> 등</w:t>
      </w:r>
      <w:r w:rsidRPr="00744CDC">
        <w:rPr>
          <w:rFonts w:eastAsiaTheme="minorHAnsi"/>
          <w:noProof/>
          <w:sz w:val="22"/>
        </w:rPr>
        <w:t xml:space="preserve"> 엔터프라이즈급 데이터 센터 솔루션 분야에서 독보적인 위치를 차지하고 있다. 특히 말로지카는 영국, 아일랜드, 독일을 포함한 중앙 유럽 전역에 강력한 영업망과 기술 지원 네트워크를 보유하고 있어, 까다로운 유럽 제조 기업들의 요구사항에 즉각 대응할 수 있는 역량을 갖추고 있다.</w:t>
      </w:r>
    </w:p>
    <w:p w14:paraId="17C5F4E7" w14:textId="77777777" w:rsidR="00744CDC" w:rsidRPr="00744CDC" w:rsidRDefault="00744CDC" w:rsidP="00ED2209">
      <w:pPr>
        <w:spacing w:before="240" w:line="276" w:lineRule="auto"/>
        <w:rPr>
          <w:rFonts w:eastAsiaTheme="minorHAnsi"/>
          <w:noProof/>
          <w:sz w:val="22"/>
        </w:rPr>
      </w:pPr>
      <w:r w:rsidRPr="00744CDC">
        <w:rPr>
          <w:rFonts w:eastAsiaTheme="minorHAnsi"/>
          <w:noProof/>
          <w:sz w:val="22"/>
        </w:rPr>
        <w:t>이번 파트너십을 통해 유디엠텍의 핵심 기술인 ‘기계 언어 처리(MLP)’ 기반 PLC 진단 솔루션은 말로지카가 포르투갈에서 직접 설계·조립·테스트한 유럽형 전용 엣지 및 서버 하드웨어에 탑재되어 통합 패키지 형태로 공급된다. 이는 단순한 소프트웨어 판매를 넘어, 유럽 현지 제조 현장에 최적화되어 즉시 투입 가능한 ‘턴키(Turn-key)’ 솔루션을 제공한다는 점에서 의미가 크다.</w:t>
      </w:r>
    </w:p>
    <w:p w14:paraId="2050FA91" w14:textId="77777777" w:rsidR="00744CDC" w:rsidRPr="00744CDC" w:rsidRDefault="00744CDC" w:rsidP="00ED2209">
      <w:pPr>
        <w:spacing w:before="240" w:line="276" w:lineRule="auto"/>
        <w:rPr>
          <w:rFonts w:eastAsiaTheme="minorHAnsi"/>
          <w:noProof/>
          <w:sz w:val="22"/>
        </w:rPr>
      </w:pPr>
      <w:r w:rsidRPr="00744CDC">
        <w:rPr>
          <w:rFonts w:eastAsiaTheme="minorHAnsi"/>
          <w:noProof/>
          <w:sz w:val="22"/>
        </w:rPr>
        <w:t>유디엠텍의 플랫폼은 세계 최초로 PLC 제어 로직을 직접 해석해 ‘UDML™’이라는 통일된 형식으로 변환, 설비 동작의 근본 원인을 추적하는 ‘Physical AI’ 기술을 핵심으로 한다. 특히 지멘스(Siemens)가 시장의 약 40~50%를 점유하고 있는 유럽 제조업 환경에서, 지멘스 SIMATIC S7을 비롯해 로크웰, 미쓰비시 등 주요 PLC에 대한 제작사 맞춤형 진단 역량을 이미 확보하고 있어 즉각적인 시장 진입이 가능할 것으로 기대를 모으고 있다.</w:t>
      </w:r>
    </w:p>
    <w:p w14:paraId="5DA94C70" w14:textId="77777777" w:rsidR="00744CDC" w:rsidRPr="00744CDC" w:rsidRDefault="00744CDC" w:rsidP="00ED2209">
      <w:pPr>
        <w:spacing w:before="240" w:line="276" w:lineRule="auto"/>
        <w:rPr>
          <w:rFonts w:eastAsiaTheme="minorHAnsi"/>
          <w:noProof/>
          <w:sz w:val="22"/>
        </w:rPr>
      </w:pPr>
      <w:r w:rsidRPr="00744CDC">
        <w:rPr>
          <w:rFonts w:eastAsiaTheme="minorHAnsi"/>
          <w:noProof/>
          <w:sz w:val="22"/>
        </w:rPr>
        <w:t>현지 파트너인 말로지카는 유럽의 엄격한 데이터 보안 규정(GDPR, NIS2 및 EU 사이버 회복력 법안 등)에 대응하여, 데이터의 외부 유출 없이 공장 내에서만 모든 분석이 이루어지는 100% 온프레미스(On-premise) 방식의 시스템을 구성했다. 이는 보안에 극도로 민감한 유럽 내 자동차, 에너지, 항공우주 분야 제조사들의 수요를 완벽히 충족시킬 계획이다.</w:t>
      </w:r>
    </w:p>
    <w:p w14:paraId="42E654A1" w14:textId="66385C5F" w:rsidR="00744CDC" w:rsidRPr="00744CDC" w:rsidRDefault="00744CDC" w:rsidP="00ED2209">
      <w:pPr>
        <w:spacing w:before="240" w:line="276" w:lineRule="auto"/>
        <w:rPr>
          <w:rFonts w:eastAsiaTheme="minorHAnsi"/>
          <w:noProof/>
          <w:sz w:val="22"/>
        </w:rPr>
      </w:pPr>
      <w:r w:rsidRPr="00744CDC">
        <w:rPr>
          <w:rFonts w:eastAsiaTheme="minorHAnsi"/>
          <w:noProof/>
          <w:sz w:val="22"/>
        </w:rPr>
        <w:t xml:space="preserve">유디엠텍 왕지남 대표이사는 “지난 18년간 현대차·도요타 등 글로벌 완성차 기업들로부터 인정받은 </w:t>
      </w:r>
      <w:r w:rsidR="00ED2209">
        <w:rPr>
          <w:rFonts w:eastAsiaTheme="minorHAnsi" w:hint="eastAsia"/>
          <w:noProof/>
          <w:sz w:val="22"/>
        </w:rPr>
        <w:t xml:space="preserve">당사의 </w:t>
      </w:r>
      <w:r w:rsidRPr="00744CDC">
        <w:rPr>
          <w:rFonts w:eastAsiaTheme="minorHAnsi"/>
          <w:noProof/>
          <w:sz w:val="22"/>
        </w:rPr>
        <w:t>독보적인 로직 진단 기술이 이제 유럽 시장의 문을 열게 되었다”며, “하드웨어와 보안 분야에서 검증된 전문성을 가진 말로지카와의 협력을 통해 유럽 제조 현장의 다운타임을 획기적으로 줄이고, 당사의 Physical AI 기술을 글로벌 스마트 제조 시장의 확고한 표준으로 정립할 것”이라고 밝혔다.</w:t>
      </w:r>
    </w:p>
    <w:p w14:paraId="19498C91" w14:textId="77777777" w:rsidR="00744CDC" w:rsidRPr="00744CDC" w:rsidRDefault="00744CDC" w:rsidP="00ED2209">
      <w:pPr>
        <w:spacing w:before="240" w:line="276" w:lineRule="auto"/>
        <w:rPr>
          <w:rFonts w:eastAsiaTheme="minorHAnsi"/>
          <w:noProof/>
          <w:sz w:val="22"/>
        </w:rPr>
      </w:pPr>
      <w:r w:rsidRPr="00744CDC">
        <w:rPr>
          <w:rFonts w:eastAsiaTheme="minorHAnsi"/>
          <w:noProof/>
          <w:sz w:val="22"/>
        </w:rPr>
        <w:t>한편, 유디엠텍은 최근 글로벌 1위 기업인 지멘스의 디지털 산업 생태계에 합류하고 미국 법인 설립을 구체화하는 등 글로벌 시장 지배력을 한층 강화해 나가고 있으며, 특히 현대·기아차 테크 데이와 도요타 본사 기술 전시회에 연이어 초청받는 등 한·일 양국 완성차 리딩 기업들로부터 압도적인 기술 우위를 증명한 바 있다.</w:t>
      </w:r>
    </w:p>
    <w:p w14:paraId="327D91CF" w14:textId="3D859525" w:rsidR="00880464" w:rsidRPr="00744CDC" w:rsidRDefault="00880464" w:rsidP="00744CDC">
      <w:pPr>
        <w:spacing w:before="240" w:line="360" w:lineRule="auto"/>
        <w:rPr>
          <w:rFonts w:eastAsiaTheme="minorHAnsi"/>
          <w:sz w:val="22"/>
        </w:rPr>
      </w:pPr>
    </w:p>
    <w:sectPr w:rsidR="00880464" w:rsidRPr="00744CDC" w:rsidSect="003B2FB3">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BFF5D" w14:textId="77777777" w:rsidR="0084114A" w:rsidRDefault="0084114A" w:rsidP="008A2980">
      <w:pPr>
        <w:spacing w:after="0" w:line="240" w:lineRule="auto"/>
      </w:pPr>
      <w:r>
        <w:separator/>
      </w:r>
    </w:p>
  </w:endnote>
  <w:endnote w:type="continuationSeparator" w:id="0">
    <w:p w14:paraId="0C3296EA" w14:textId="77777777" w:rsidR="0084114A" w:rsidRDefault="0084114A" w:rsidP="008A2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C41EB" w14:textId="77777777" w:rsidR="0084114A" w:rsidRDefault="0084114A" w:rsidP="008A2980">
      <w:pPr>
        <w:spacing w:after="0" w:line="240" w:lineRule="auto"/>
      </w:pPr>
      <w:r>
        <w:separator/>
      </w:r>
    </w:p>
  </w:footnote>
  <w:footnote w:type="continuationSeparator" w:id="0">
    <w:p w14:paraId="0447E042" w14:textId="77777777" w:rsidR="0084114A" w:rsidRDefault="0084114A" w:rsidP="008A29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5376A"/>
    <w:multiLevelType w:val="multilevel"/>
    <w:tmpl w:val="1C4E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740655"/>
    <w:multiLevelType w:val="multilevel"/>
    <w:tmpl w:val="5BB0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332914"/>
    <w:multiLevelType w:val="multilevel"/>
    <w:tmpl w:val="1030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19973">
    <w:abstractNumId w:val="2"/>
  </w:num>
  <w:num w:numId="2" w16cid:durableId="375466460">
    <w:abstractNumId w:val="1"/>
  </w:num>
  <w:num w:numId="3" w16cid:durableId="931859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AD4"/>
    <w:rsid w:val="000138A3"/>
    <w:rsid w:val="000233B3"/>
    <w:rsid w:val="00081911"/>
    <w:rsid w:val="00097EAC"/>
    <w:rsid w:val="000A132C"/>
    <w:rsid w:val="000B4DA1"/>
    <w:rsid w:val="000B5007"/>
    <w:rsid w:val="000E030D"/>
    <w:rsid w:val="000F7839"/>
    <w:rsid w:val="00112147"/>
    <w:rsid w:val="001159C1"/>
    <w:rsid w:val="00117F80"/>
    <w:rsid w:val="00136FA3"/>
    <w:rsid w:val="00151540"/>
    <w:rsid w:val="00180EAB"/>
    <w:rsid w:val="00186CDD"/>
    <w:rsid w:val="001914BD"/>
    <w:rsid w:val="00197B6F"/>
    <w:rsid w:val="001C2F72"/>
    <w:rsid w:val="001C338A"/>
    <w:rsid w:val="001C4722"/>
    <w:rsid w:val="001D6660"/>
    <w:rsid w:val="00213E5E"/>
    <w:rsid w:val="0023297D"/>
    <w:rsid w:val="002332E1"/>
    <w:rsid w:val="00250AD4"/>
    <w:rsid w:val="00256041"/>
    <w:rsid w:val="00260FE2"/>
    <w:rsid w:val="00261763"/>
    <w:rsid w:val="00263DB5"/>
    <w:rsid w:val="002660C5"/>
    <w:rsid w:val="00277680"/>
    <w:rsid w:val="002865E4"/>
    <w:rsid w:val="00296A31"/>
    <w:rsid w:val="002B053D"/>
    <w:rsid w:val="002B17E2"/>
    <w:rsid w:val="002B371E"/>
    <w:rsid w:val="002C4C3C"/>
    <w:rsid w:val="002C76F7"/>
    <w:rsid w:val="002D2027"/>
    <w:rsid w:val="003056E4"/>
    <w:rsid w:val="00311D80"/>
    <w:rsid w:val="003179DE"/>
    <w:rsid w:val="00317CA6"/>
    <w:rsid w:val="0032088A"/>
    <w:rsid w:val="00323EF0"/>
    <w:rsid w:val="00335FB0"/>
    <w:rsid w:val="003621B8"/>
    <w:rsid w:val="00376659"/>
    <w:rsid w:val="003A7007"/>
    <w:rsid w:val="003B2FB3"/>
    <w:rsid w:val="003E6991"/>
    <w:rsid w:val="0040443D"/>
    <w:rsid w:val="004A00F9"/>
    <w:rsid w:val="004D0BF1"/>
    <w:rsid w:val="004E25E8"/>
    <w:rsid w:val="005022B7"/>
    <w:rsid w:val="005246DD"/>
    <w:rsid w:val="005422EE"/>
    <w:rsid w:val="005E37A7"/>
    <w:rsid w:val="005E4771"/>
    <w:rsid w:val="005E789A"/>
    <w:rsid w:val="0062462D"/>
    <w:rsid w:val="0064573A"/>
    <w:rsid w:val="0065484A"/>
    <w:rsid w:val="00656A47"/>
    <w:rsid w:val="006735BD"/>
    <w:rsid w:val="006E3345"/>
    <w:rsid w:val="006F1FF8"/>
    <w:rsid w:val="006F79AF"/>
    <w:rsid w:val="00710FF4"/>
    <w:rsid w:val="0071167B"/>
    <w:rsid w:val="00713FF1"/>
    <w:rsid w:val="00744CDC"/>
    <w:rsid w:val="007571C3"/>
    <w:rsid w:val="00773D0A"/>
    <w:rsid w:val="007A0471"/>
    <w:rsid w:val="007C2090"/>
    <w:rsid w:val="007D0893"/>
    <w:rsid w:val="007D1159"/>
    <w:rsid w:val="007F5C3D"/>
    <w:rsid w:val="008233C3"/>
    <w:rsid w:val="0084114A"/>
    <w:rsid w:val="00880464"/>
    <w:rsid w:val="008A2980"/>
    <w:rsid w:val="008C3989"/>
    <w:rsid w:val="008F300C"/>
    <w:rsid w:val="00903235"/>
    <w:rsid w:val="009320A4"/>
    <w:rsid w:val="00936B27"/>
    <w:rsid w:val="009A64F0"/>
    <w:rsid w:val="009C4AD6"/>
    <w:rsid w:val="009E320D"/>
    <w:rsid w:val="009E4843"/>
    <w:rsid w:val="00A21013"/>
    <w:rsid w:val="00A30565"/>
    <w:rsid w:val="00A50AF0"/>
    <w:rsid w:val="00A57D0D"/>
    <w:rsid w:val="00A625C1"/>
    <w:rsid w:val="00A62F62"/>
    <w:rsid w:val="00A97364"/>
    <w:rsid w:val="00AB2AF2"/>
    <w:rsid w:val="00AD6C50"/>
    <w:rsid w:val="00AE10A1"/>
    <w:rsid w:val="00AF1527"/>
    <w:rsid w:val="00B12D8E"/>
    <w:rsid w:val="00B47AB9"/>
    <w:rsid w:val="00B56295"/>
    <w:rsid w:val="00B5727E"/>
    <w:rsid w:val="00B70D0D"/>
    <w:rsid w:val="00B717BD"/>
    <w:rsid w:val="00B845BA"/>
    <w:rsid w:val="00BA3D18"/>
    <w:rsid w:val="00BF5D7E"/>
    <w:rsid w:val="00C02E64"/>
    <w:rsid w:val="00C0511C"/>
    <w:rsid w:val="00C068AF"/>
    <w:rsid w:val="00C23E88"/>
    <w:rsid w:val="00C33819"/>
    <w:rsid w:val="00C613E1"/>
    <w:rsid w:val="00C714C9"/>
    <w:rsid w:val="00C814E9"/>
    <w:rsid w:val="00C86A80"/>
    <w:rsid w:val="00C908C0"/>
    <w:rsid w:val="00C92850"/>
    <w:rsid w:val="00CA4EA2"/>
    <w:rsid w:val="00CB5481"/>
    <w:rsid w:val="00CC1D04"/>
    <w:rsid w:val="00CC6894"/>
    <w:rsid w:val="00CC6BBD"/>
    <w:rsid w:val="00CE0DAF"/>
    <w:rsid w:val="00CE5182"/>
    <w:rsid w:val="00D0179D"/>
    <w:rsid w:val="00D24EBB"/>
    <w:rsid w:val="00D25B2A"/>
    <w:rsid w:val="00D40B95"/>
    <w:rsid w:val="00D51471"/>
    <w:rsid w:val="00D5244E"/>
    <w:rsid w:val="00D568CF"/>
    <w:rsid w:val="00D92D31"/>
    <w:rsid w:val="00DA3E4B"/>
    <w:rsid w:val="00DB1908"/>
    <w:rsid w:val="00DC0CB4"/>
    <w:rsid w:val="00E16CD9"/>
    <w:rsid w:val="00E664EE"/>
    <w:rsid w:val="00E776B5"/>
    <w:rsid w:val="00EA703A"/>
    <w:rsid w:val="00ED2209"/>
    <w:rsid w:val="00EE3E89"/>
    <w:rsid w:val="00F1229D"/>
    <w:rsid w:val="00F31A13"/>
    <w:rsid w:val="00F33C5D"/>
    <w:rsid w:val="00F548C7"/>
    <w:rsid w:val="00F67A9C"/>
    <w:rsid w:val="00F71317"/>
    <w:rsid w:val="00F75A0D"/>
    <w:rsid w:val="00FA628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86322"/>
  <w15:chartTrackingRefBased/>
  <w15:docId w15:val="{15853EFA-AB8D-4DEA-BCDA-ED973E2EC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5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250AD4"/>
    <w:rPr>
      <w:color w:val="0563C1" w:themeColor="hyperlink"/>
      <w:u w:val="single"/>
    </w:rPr>
  </w:style>
  <w:style w:type="character" w:styleId="a5">
    <w:name w:val="Unresolved Mention"/>
    <w:basedOn w:val="a0"/>
    <w:uiPriority w:val="99"/>
    <w:semiHidden/>
    <w:unhideWhenUsed/>
    <w:rsid w:val="00250AD4"/>
    <w:rPr>
      <w:color w:val="605E5C"/>
      <w:shd w:val="clear" w:color="auto" w:fill="E1DFDD"/>
    </w:rPr>
  </w:style>
  <w:style w:type="paragraph" w:styleId="a6">
    <w:name w:val="Normal (Web)"/>
    <w:basedOn w:val="a"/>
    <w:uiPriority w:val="99"/>
    <w:semiHidden/>
    <w:unhideWhenUsed/>
    <w:rsid w:val="00C068A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
    <w:uiPriority w:val="99"/>
    <w:unhideWhenUsed/>
    <w:rsid w:val="008A2980"/>
    <w:pPr>
      <w:tabs>
        <w:tab w:val="center" w:pos="4513"/>
        <w:tab w:val="right" w:pos="9026"/>
      </w:tabs>
      <w:snapToGrid w:val="0"/>
    </w:pPr>
  </w:style>
  <w:style w:type="character" w:customStyle="1" w:styleId="Char">
    <w:name w:val="머리글 Char"/>
    <w:basedOn w:val="a0"/>
    <w:link w:val="a7"/>
    <w:uiPriority w:val="99"/>
    <w:rsid w:val="008A2980"/>
  </w:style>
  <w:style w:type="paragraph" w:styleId="a8">
    <w:name w:val="footer"/>
    <w:basedOn w:val="a"/>
    <w:link w:val="Char0"/>
    <w:uiPriority w:val="99"/>
    <w:unhideWhenUsed/>
    <w:rsid w:val="008A2980"/>
    <w:pPr>
      <w:tabs>
        <w:tab w:val="center" w:pos="4513"/>
        <w:tab w:val="right" w:pos="9026"/>
      </w:tabs>
      <w:snapToGrid w:val="0"/>
    </w:pPr>
  </w:style>
  <w:style w:type="character" w:customStyle="1" w:styleId="Char0">
    <w:name w:val="바닥글 Char"/>
    <w:basedOn w:val="a0"/>
    <w:link w:val="a8"/>
    <w:uiPriority w:val="99"/>
    <w:rsid w:val="008A2980"/>
  </w:style>
  <w:style w:type="paragraph" w:styleId="a9">
    <w:name w:val="List Paragraph"/>
    <w:basedOn w:val="a"/>
    <w:uiPriority w:val="34"/>
    <w:qFormat/>
    <w:rsid w:val="007C2090"/>
    <w:pPr>
      <w:ind w:leftChars="400" w:left="800"/>
    </w:pPr>
  </w:style>
  <w:style w:type="character" w:styleId="aa">
    <w:name w:val="FollowedHyperlink"/>
    <w:basedOn w:val="a0"/>
    <w:uiPriority w:val="99"/>
    <w:semiHidden/>
    <w:unhideWhenUsed/>
    <w:rsid w:val="003179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01577">
      <w:bodyDiv w:val="1"/>
      <w:marLeft w:val="0"/>
      <w:marRight w:val="0"/>
      <w:marTop w:val="0"/>
      <w:marBottom w:val="0"/>
      <w:divBdr>
        <w:top w:val="none" w:sz="0" w:space="0" w:color="auto"/>
        <w:left w:val="none" w:sz="0" w:space="0" w:color="auto"/>
        <w:bottom w:val="none" w:sz="0" w:space="0" w:color="auto"/>
        <w:right w:val="none" w:sz="0" w:space="0" w:color="auto"/>
      </w:divBdr>
    </w:div>
    <w:div w:id="831485307">
      <w:bodyDiv w:val="1"/>
      <w:marLeft w:val="0"/>
      <w:marRight w:val="0"/>
      <w:marTop w:val="0"/>
      <w:marBottom w:val="0"/>
      <w:divBdr>
        <w:top w:val="none" w:sz="0" w:space="0" w:color="auto"/>
        <w:left w:val="none" w:sz="0" w:space="0" w:color="auto"/>
        <w:bottom w:val="none" w:sz="0" w:space="0" w:color="auto"/>
        <w:right w:val="none" w:sz="0" w:space="0" w:color="auto"/>
      </w:divBdr>
    </w:div>
    <w:div w:id="1260988531">
      <w:bodyDiv w:val="1"/>
      <w:marLeft w:val="0"/>
      <w:marRight w:val="0"/>
      <w:marTop w:val="0"/>
      <w:marBottom w:val="0"/>
      <w:divBdr>
        <w:top w:val="none" w:sz="0" w:space="0" w:color="auto"/>
        <w:left w:val="none" w:sz="0" w:space="0" w:color="auto"/>
        <w:bottom w:val="none" w:sz="0" w:space="0" w:color="auto"/>
        <w:right w:val="none" w:sz="0" w:space="0" w:color="auto"/>
      </w:divBdr>
    </w:div>
    <w:div w:id="1613585885">
      <w:bodyDiv w:val="1"/>
      <w:marLeft w:val="0"/>
      <w:marRight w:val="0"/>
      <w:marTop w:val="0"/>
      <w:marBottom w:val="0"/>
      <w:divBdr>
        <w:top w:val="none" w:sz="0" w:space="0" w:color="auto"/>
        <w:left w:val="none" w:sz="0" w:space="0" w:color="auto"/>
        <w:bottom w:val="none" w:sz="0" w:space="0" w:color="auto"/>
        <w:right w:val="none" w:sz="0" w:space="0" w:color="auto"/>
      </w:divBdr>
    </w:div>
    <w:div w:id="1879781347">
      <w:bodyDiv w:val="1"/>
      <w:marLeft w:val="0"/>
      <w:marRight w:val="0"/>
      <w:marTop w:val="0"/>
      <w:marBottom w:val="0"/>
      <w:divBdr>
        <w:top w:val="none" w:sz="0" w:space="0" w:color="auto"/>
        <w:left w:val="none" w:sz="0" w:space="0" w:color="auto"/>
        <w:bottom w:val="none" w:sz="0" w:space="0" w:color="auto"/>
        <w:right w:val="none" w:sz="0" w:space="0" w:color="auto"/>
      </w:divBdr>
    </w:div>
    <w:div w:id="190529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bywire.com/malogica-and-udmtek-bring-on-premise-plc-diagnostics-to-european-manufacturers/"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jh@udmtek.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07FAD-9FDF-45F4-908E-21EE31AAF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475</Words>
  <Characters>1635</Characters>
  <Application>Microsoft Office Word</Application>
  <DocSecurity>0</DocSecurity>
  <Lines>51</Lines>
  <Paragraphs>26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정종환</cp:lastModifiedBy>
  <cp:revision>30</cp:revision>
  <cp:lastPrinted>2026-03-10T06:22:00Z</cp:lastPrinted>
  <dcterms:created xsi:type="dcterms:W3CDTF">2026-03-05T05:19:00Z</dcterms:created>
  <dcterms:modified xsi:type="dcterms:W3CDTF">2026-04-08T00:25:00Z</dcterms:modified>
</cp:coreProperties>
</file>