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73"/>
      </w:tblGrid>
      <w:tr w:rsidR="009926B5" w:rsidRPr="00704696" w14:paraId="681B93F1" w14:textId="77777777" w:rsidTr="00A227E6">
        <w:trPr>
          <w:trHeight w:val="1925"/>
          <w:jc w:val="center"/>
        </w:trPr>
        <w:tc>
          <w:tcPr>
            <w:tcW w:w="8973" w:type="dxa"/>
            <w:tcBorders>
              <w:top w:val="double" w:sz="4" w:space="0" w:color="A5A5A5"/>
              <w:left w:val="double" w:sz="4" w:space="0" w:color="A5A5A5"/>
              <w:bottom w:val="double" w:sz="4" w:space="0" w:color="A5A5A5"/>
              <w:right w:val="double" w:sz="4" w:space="0" w:color="A5A5A5"/>
            </w:tcBorders>
            <w:vAlign w:val="center"/>
          </w:tcPr>
          <w:p w14:paraId="57AF0DD3" w14:textId="77777777" w:rsidR="009926B5" w:rsidRPr="008558CE" w:rsidRDefault="009926B5" w:rsidP="007A74EC">
            <w:pPr>
              <w:pStyle w:val="a3"/>
              <w:jc w:val="center"/>
              <w:rPr>
                <w:rFonts w:asciiTheme="majorHAnsi" w:eastAsiaTheme="majorHAnsi" w:hAnsiTheme="majorHAnsi"/>
                <w:b/>
                <w:bCs/>
                <w:kern w:val="2"/>
                <w:sz w:val="56"/>
                <w:szCs w:val="22"/>
                <w:lang w:val="en-US" w:eastAsia="ko-KR"/>
              </w:rPr>
            </w:pPr>
            <w:r w:rsidRPr="008558CE">
              <w:rPr>
                <w:rFonts w:asciiTheme="majorHAnsi" w:eastAsiaTheme="majorHAnsi" w:hAnsiTheme="majorHAnsi" w:hint="eastAsia"/>
                <w:b/>
                <w:bCs/>
                <w:kern w:val="2"/>
                <w:sz w:val="56"/>
                <w:szCs w:val="22"/>
                <w:lang w:val="en-US" w:eastAsia="ko-KR"/>
              </w:rPr>
              <w:t>보도자료</w:t>
            </w:r>
          </w:p>
          <w:p w14:paraId="71B24EDC" w14:textId="5C61D05B" w:rsidR="00ED061F" w:rsidRPr="008558CE" w:rsidRDefault="008F0FE0" w:rsidP="007A74EC">
            <w:pPr>
              <w:pStyle w:val="a3"/>
              <w:jc w:val="center"/>
              <w:rPr>
                <w:rFonts w:asciiTheme="majorHAnsi" w:eastAsiaTheme="majorHAnsi" w:hAnsiTheme="majorHAnsi"/>
                <w:kern w:val="2"/>
                <w:sz w:val="28"/>
                <w:szCs w:val="22"/>
                <w:lang w:val="en-US" w:eastAsia="ko-KR"/>
              </w:rPr>
            </w:pPr>
            <w:r w:rsidRPr="008558CE">
              <w:rPr>
                <w:rFonts w:asciiTheme="majorHAnsi" w:eastAsiaTheme="majorHAnsi" w:hAnsiTheme="majorHAnsi"/>
                <w:kern w:val="2"/>
                <w:sz w:val="28"/>
                <w:szCs w:val="22"/>
                <w:lang w:val="en-US" w:eastAsia="ko-KR"/>
              </w:rPr>
              <w:t>202</w:t>
            </w:r>
            <w:r w:rsidR="0044122D" w:rsidRPr="008558CE">
              <w:rPr>
                <w:rFonts w:asciiTheme="majorHAnsi" w:eastAsiaTheme="majorHAnsi" w:hAnsiTheme="majorHAnsi"/>
                <w:kern w:val="2"/>
                <w:sz w:val="28"/>
                <w:szCs w:val="22"/>
                <w:lang w:val="en-US" w:eastAsia="ko-KR"/>
              </w:rPr>
              <w:t>6</w:t>
            </w:r>
            <w:r w:rsidRPr="008558CE">
              <w:rPr>
                <w:rFonts w:asciiTheme="majorHAnsi" w:eastAsiaTheme="majorHAnsi" w:hAnsiTheme="majorHAnsi"/>
                <w:kern w:val="2"/>
                <w:sz w:val="28"/>
                <w:szCs w:val="22"/>
                <w:lang w:val="en-US" w:eastAsia="ko-KR"/>
              </w:rPr>
              <w:t>-0</w:t>
            </w:r>
            <w:r w:rsidR="00984859" w:rsidRPr="008558CE">
              <w:rPr>
                <w:rFonts w:asciiTheme="majorHAnsi" w:eastAsiaTheme="majorHAnsi" w:hAnsiTheme="majorHAnsi" w:hint="eastAsia"/>
                <w:kern w:val="2"/>
                <w:sz w:val="28"/>
                <w:szCs w:val="22"/>
                <w:lang w:val="en-US" w:eastAsia="ko-KR"/>
              </w:rPr>
              <w:t>2</w:t>
            </w:r>
            <w:r w:rsidRPr="008558CE">
              <w:rPr>
                <w:rFonts w:asciiTheme="majorHAnsi" w:eastAsiaTheme="majorHAnsi" w:hAnsiTheme="majorHAnsi"/>
                <w:kern w:val="2"/>
                <w:sz w:val="28"/>
                <w:szCs w:val="22"/>
                <w:lang w:val="en-US" w:eastAsia="ko-KR"/>
              </w:rPr>
              <w:t>-</w:t>
            </w:r>
            <w:r w:rsidR="007927A1">
              <w:rPr>
                <w:rFonts w:asciiTheme="majorHAnsi" w:eastAsiaTheme="majorHAnsi" w:hAnsiTheme="majorHAnsi" w:hint="eastAsia"/>
                <w:kern w:val="2"/>
                <w:sz w:val="28"/>
                <w:szCs w:val="22"/>
                <w:lang w:val="en-US" w:eastAsia="ko-KR"/>
              </w:rPr>
              <w:t>13</w:t>
            </w:r>
            <w:r w:rsidR="00984859" w:rsidRPr="008558CE">
              <w:rPr>
                <w:rFonts w:asciiTheme="majorHAnsi" w:eastAsiaTheme="majorHAnsi" w:hAnsiTheme="majorHAnsi" w:hint="eastAsia"/>
                <w:kern w:val="2"/>
                <w:sz w:val="28"/>
                <w:szCs w:val="22"/>
                <w:lang w:val="en-US" w:eastAsia="ko-KR"/>
              </w:rPr>
              <w:t>[</w:t>
            </w:r>
            <w:r w:rsidR="007927A1">
              <w:rPr>
                <w:rFonts w:asciiTheme="majorHAnsi" w:eastAsiaTheme="majorHAnsi" w:hAnsiTheme="majorHAnsi" w:hint="eastAsia"/>
                <w:kern w:val="2"/>
                <w:sz w:val="28"/>
                <w:szCs w:val="22"/>
                <w:lang w:val="en-US" w:eastAsia="ko-KR"/>
              </w:rPr>
              <w:t>금</w:t>
            </w:r>
            <w:r w:rsidR="00984859" w:rsidRPr="008558CE">
              <w:rPr>
                <w:rFonts w:asciiTheme="majorHAnsi" w:eastAsiaTheme="majorHAnsi" w:hAnsiTheme="majorHAnsi" w:hint="eastAsia"/>
                <w:kern w:val="2"/>
                <w:sz w:val="28"/>
                <w:szCs w:val="22"/>
                <w:lang w:val="en-US" w:eastAsia="ko-KR"/>
              </w:rPr>
              <w:t>]</w:t>
            </w:r>
          </w:p>
          <w:p w14:paraId="60884DBF" w14:textId="77777777" w:rsidR="009926B5" w:rsidRPr="006A6186" w:rsidRDefault="00ED061F" w:rsidP="007A74EC">
            <w:pPr>
              <w:pStyle w:val="a3"/>
              <w:jc w:val="center"/>
              <w:rPr>
                <w:rFonts w:ascii="HY헤드라인M" w:eastAsia="HY헤드라인M" w:hAnsi="굴림"/>
                <w:kern w:val="2"/>
                <w:sz w:val="22"/>
                <w:szCs w:val="22"/>
                <w:lang w:val="en-US" w:eastAsia="ko-KR"/>
              </w:rPr>
            </w:pPr>
            <w:r>
              <w:rPr>
                <w:rFonts w:ascii="HY헤드라인M" w:eastAsia="HY헤드라인M" w:hAnsi="굴림" w:hint="eastAsia"/>
                <w:kern w:val="2"/>
                <w:sz w:val="28"/>
                <w:szCs w:val="22"/>
                <w:lang w:val="en-US" w:eastAsia="ko-KR"/>
              </w:rPr>
              <w:t>배포한 때부터 보도할 수 있습니다</w:t>
            </w:r>
          </w:p>
        </w:tc>
      </w:tr>
    </w:tbl>
    <w:p w14:paraId="0507728D" w14:textId="77777777" w:rsidR="004D73F7" w:rsidRDefault="004D73F7" w:rsidP="005F1697">
      <w:pPr>
        <w:spacing w:line="360" w:lineRule="auto"/>
        <w:rPr>
          <w:rFonts w:ascii="굴림" w:eastAsia="굴림" w:hAnsi="굴림"/>
          <w:sz w:val="22"/>
        </w:rPr>
      </w:pPr>
    </w:p>
    <w:p w14:paraId="37E7A0D4" w14:textId="33277F0F" w:rsidR="00553028" w:rsidRDefault="007927A1" w:rsidP="00932359">
      <w:pPr>
        <w:spacing w:line="360" w:lineRule="auto"/>
        <w:rPr>
          <w:rFonts w:ascii="돋움" w:eastAsia="돋움" w:hAnsi="돋움" w:hint="eastAsia"/>
          <w:b/>
          <w:color w:val="002060"/>
          <w:sz w:val="30"/>
          <w:szCs w:val="30"/>
        </w:rPr>
      </w:pPr>
      <w:r>
        <w:rPr>
          <w:rFonts w:ascii="돋움" w:eastAsia="돋움" w:hAnsi="돋움" w:hint="eastAsia"/>
          <w:b/>
          <w:color w:val="002060"/>
          <w:sz w:val="30"/>
          <w:szCs w:val="30"/>
        </w:rPr>
        <w:t>폰</w:t>
      </w:r>
      <w:r w:rsidRPr="007927A1">
        <w:rPr>
          <w:rFonts w:ascii="돋움" w:eastAsia="돋움" w:hAnsi="돋움" w:hint="eastAsia"/>
          <w:b/>
          <w:color w:val="002060"/>
          <w:sz w:val="30"/>
          <w:szCs w:val="30"/>
        </w:rPr>
        <w:t>티스</w:t>
      </w:r>
      <w:r>
        <w:rPr>
          <w:rFonts w:ascii="돋움" w:eastAsia="돋움" w:hAnsi="돋움" w:hint="eastAsia"/>
          <w:b/>
          <w:color w:val="002060"/>
          <w:sz w:val="30"/>
          <w:szCs w:val="30"/>
        </w:rPr>
        <w:t xml:space="preserve"> </w:t>
      </w:r>
      <w:r w:rsidRPr="007927A1">
        <w:rPr>
          <w:rFonts w:ascii="돋움" w:eastAsia="돋움" w:hAnsi="돋움" w:hint="eastAsia"/>
          <w:b/>
          <w:color w:val="002060"/>
          <w:sz w:val="30"/>
          <w:szCs w:val="30"/>
        </w:rPr>
        <w:t>후마니타스</w:t>
      </w:r>
      <w:r w:rsidRPr="007927A1">
        <w:rPr>
          <w:rFonts w:ascii="돋움" w:eastAsia="돋움" w:hAnsi="돋움"/>
          <w:b/>
          <w:color w:val="002060"/>
          <w:sz w:val="30"/>
          <w:szCs w:val="30"/>
        </w:rPr>
        <w:t xml:space="preserve"> 연구원, 김리아 박사 금언적 통찰과 기도문을 연결한 사순절 묵상집 출간</w:t>
      </w:r>
    </w:p>
    <w:p w14:paraId="57232531" w14:textId="18864145" w:rsidR="00431873" w:rsidRPr="00ED061F" w:rsidRDefault="00D600F0" w:rsidP="00553028">
      <w:pPr>
        <w:spacing w:line="360" w:lineRule="auto"/>
        <w:rPr>
          <w:rFonts w:ascii="돋움" w:eastAsia="돋움" w:hAnsi="돋움" w:hint="eastAsia"/>
          <w:b/>
          <w:szCs w:val="20"/>
        </w:rPr>
      </w:pPr>
      <w:r w:rsidRPr="00D600F0">
        <w:rPr>
          <w:rFonts w:ascii="돋움" w:eastAsia="돋움" w:hAnsi="돋움" w:hint="eastAsia"/>
          <w:b/>
          <w:szCs w:val="20"/>
        </w:rPr>
        <w:t>“죄에</w:t>
      </w:r>
      <w:r w:rsidRPr="00D600F0">
        <w:rPr>
          <w:rFonts w:ascii="돋움" w:eastAsia="돋움" w:hAnsi="돋움"/>
          <w:b/>
          <w:szCs w:val="20"/>
        </w:rPr>
        <w:t xml:space="preserve"> 집중해서가 아니다. 어떤 타자, 사랑이 깊이 들어왔다.</w:t>
      </w:r>
      <w:r>
        <w:rPr>
          <w:rFonts w:ascii="돋움" w:eastAsia="돋움" w:hAnsi="돋움" w:hint="eastAsia"/>
          <w:b/>
          <w:szCs w:val="20"/>
        </w:rPr>
        <w:t xml:space="preserve"> </w:t>
      </w:r>
    </w:p>
    <w:p w14:paraId="6651EA6A" w14:textId="0E30E9DA" w:rsidR="00B919BC" w:rsidRPr="00B919BC" w:rsidRDefault="004A7454" w:rsidP="004A7454">
      <w:pPr>
        <w:spacing w:line="360" w:lineRule="auto"/>
        <w:rPr>
          <w:rFonts w:ascii="돋움" w:eastAsia="돋움" w:hAnsi="돋움" w:hint="eastAsia"/>
        </w:rPr>
      </w:pPr>
      <w:r>
        <w:rPr>
          <w:rFonts w:ascii="돋움" w:eastAsia="돋움" w:hAnsi="돋움" w:hint="eastAsia"/>
        </w:rPr>
        <w:t xml:space="preserve">  </w:t>
      </w:r>
    </w:p>
    <w:p w14:paraId="75B1ECD7" w14:textId="77777777" w:rsidR="00BA3E4C" w:rsidRPr="00BA3E4C" w:rsidRDefault="00BA3E4C" w:rsidP="00BA3E4C">
      <w:pPr>
        <w:spacing w:line="360" w:lineRule="auto"/>
        <w:rPr>
          <w:rFonts w:ascii="돋움" w:eastAsia="돋움" w:hAnsi="돋움"/>
        </w:rPr>
      </w:pPr>
      <w:r w:rsidRPr="00BA3E4C">
        <w:rPr>
          <w:rFonts w:ascii="돋움" w:eastAsia="돋움" w:hAnsi="돋움" w:hint="eastAsia"/>
        </w:rPr>
        <w:t>폰티스후마니타스</w:t>
      </w:r>
      <w:r w:rsidRPr="00BA3E4C">
        <w:rPr>
          <w:rFonts w:ascii="돋움" w:eastAsia="돋움" w:hAnsi="돋움"/>
        </w:rPr>
        <w:t xml:space="preserve"> 연구원 원장 김리아 박사가 사순절을 맞아, 신앙의 깊은 자리로 다시 들어가도록 돕는 새로운 묵상집을 출간했다. 이번 출간은 관습적으로 반복되어 온 참회와 금욕의 언어를 넘어, 신앙의 본질을 다시 마주하도록 이끄는 영적 여정의 제안으로 기획되었다.</w:t>
      </w:r>
    </w:p>
    <w:p w14:paraId="45D7E685" w14:textId="77777777" w:rsidR="00BA3E4C" w:rsidRPr="00BA3E4C" w:rsidRDefault="00BA3E4C" w:rsidP="00BA3E4C">
      <w:pPr>
        <w:spacing w:line="360" w:lineRule="auto"/>
        <w:rPr>
          <w:rFonts w:ascii="돋움" w:eastAsia="돋움" w:hAnsi="돋움"/>
        </w:rPr>
      </w:pPr>
    </w:p>
    <w:p w14:paraId="06B3643F" w14:textId="77777777" w:rsidR="00BA3E4C" w:rsidRPr="00BA3E4C" w:rsidRDefault="00BA3E4C" w:rsidP="00BA3E4C">
      <w:pPr>
        <w:spacing w:line="360" w:lineRule="auto"/>
        <w:rPr>
          <w:rFonts w:ascii="돋움" w:eastAsia="돋움" w:hAnsi="돋움"/>
        </w:rPr>
      </w:pPr>
      <w:r w:rsidRPr="00BA3E4C">
        <w:rPr>
          <w:rFonts w:ascii="돋움" w:eastAsia="돋움" w:hAnsi="돋움" w:hint="eastAsia"/>
        </w:rPr>
        <w:t>김리아</w:t>
      </w:r>
      <w:r w:rsidRPr="00BA3E4C">
        <w:rPr>
          <w:rFonts w:ascii="돋움" w:eastAsia="돋움" w:hAnsi="돋움"/>
        </w:rPr>
        <w:t xml:space="preserve"> 박사는 이번 묵상집의 핵심을 한 문장으로 압축한다.</w:t>
      </w:r>
    </w:p>
    <w:p w14:paraId="2B1975E4" w14:textId="77777777" w:rsidR="00BA3E4C" w:rsidRPr="00BA3E4C" w:rsidRDefault="00BA3E4C" w:rsidP="00BA3E4C">
      <w:pPr>
        <w:spacing w:line="360" w:lineRule="auto"/>
        <w:rPr>
          <w:rFonts w:ascii="돋움" w:eastAsia="돋움" w:hAnsi="돋움"/>
        </w:rPr>
      </w:pPr>
      <w:r w:rsidRPr="00BA3E4C">
        <w:rPr>
          <w:rFonts w:ascii="돋움" w:eastAsia="돋움" w:hAnsi="돋움" w:hint="eastAsia"/>
        </w:rPr>
        <w:t>“죄에</w:t>
      </w:r>
      <w:r w:rsidRPr="00BA3E4C">
        <w:rPr>
          <w:rFonts w:ascii="돋움" w:eastAsia="돋움" w:hAnsi="돋움"/>
        </w:rPr>
        <w:t xml:space="preserve"> 집중해서가 아니다. 어떤 타자, 사랑이 깊이 들어왔다.”</w:t>
      </w:r>
    </w:p>
    <w:p w14:paraId="0ACC7DBA" w14:textId="77777777" w:rsidR="00BA3E4C" w:rsidRPr="00BA3E4C" w:rsidRDefault="00BA3E4C" w:rsidP="00BA3E4C">
      <w:pPr>
        <w:spacing w:line="360" w:lineRule="auto"/>
        <w:rPr>
          <w:rFonts w:ascii="돋움" w:eastAsia="돋움" w:hAnsi="돋움"/>
        </w:rPr>
      </w:pPr>
      <w:r w:rsidRPr="00BA3E4C">
        <w:rPr>
          <w:rFonts w:ascii="돋움" w:eastAsia="돋움" w:hAnsi="돋움" w:hint="eastAsia"/>
        </w:rPr>
        <w:t>이</w:t>
      </w:r>
      <w:r w:rsidRPr="00BA3E4C">
        <w:rPr>
          <w:rFonts w:ascii="돋움" w:eastAsia="돋움" w:hAnsi="돋움"/>
        </w:rPr>
        <w:t xml:space="preserve"> 고백은 사순절을 단순한 자기 성찰과 수행의 시간으로 한정하지 않는다. 오히려 인간 존재 깊숙이 먼저 다가온 사랑의 사건을 인식하고, 그 사랑 앞에서 삶과 믿음을 다시 바라보고  재창조하도록 초대한다. 이는 복음을 죄의식과 감상적 회개의 반복으로 축소시키는 대신, 신의 사랑으로 선물받은 영원한 생명이 인간 존재를 새롭게 열어 가는 실제적 사건으로 이해하도록 이끈다.</w:t>
      </w:r>
    </w:p>
    <w:p w14:paraId="62001080" w14:textId="77777777" w:rsidR="00BA3E4C" w:rsidRPr="00BA3E4C" w:rsidRDefault="00BA3E4C" w:rsidP="00BA3E4C">
      <w:pPr>
        <w:spacing w:line="360" w:lineRule="auto"/>
        <w:rPr>
          <w:rFonts w:ascii="돋움" w:eastAsia="돋움" w:hAnsi="돋움"/>
        </w:rPr>
      </w:pPr>
      <w:r w:rsidRPr="00BA3E4C">
        <w:rPr>
          <w:rFonts w:ascii="돋움" w:eastAsia="돋움" w:hAnsi="돋움" w:hint="eastAsia"/>
        </w:rPr>
        <w:t>이번</w:t>
      </w:r>
      <w:r w:rsidRPr="00BA3E4C">
        <w:rPr>
          <w:rFonts w:ascii="돋움" w:eastAsia="돋움" w:hAnsi="돋움"/>
        </w:rPr>
        <w:t xml:space="preserve"> 묵상집은 단순히 교리 해설이나 절기 안내서만이 아니다. 대신 짧지만 깊이 머물게 하는 금언적 통찰을 통해, 익숙해진 신앙의 언어에 조용한 균열을 낸다. 독자는 그 문장들 앞에서 멈추어 서게 되고, 자신이 믿는다고 말해 온 내용이 실제 삶 속에서 어떻게 살아 움직이고 있는지를 다시 묻게 된다.</w:t>
      </w:r>
    </w:p>
    <w:p w14:paraId="3785E6BA" w14:textId="77777777" w:rsidR="00BA3E4C" w:rsidRPr="00BA3E4C" w:rsidRDefault="00BA3E4C" w:rsidP="00BA3E4C">
      <w:pPr>
        <w:spacing w:line="360" w:lineRule="auto"/>
        <w:rPr>
          <w:rFonts w:ascii="돋움" w:eastAsia="돋움" w:hAnsi="돋움"/>
        </w:rPr>
      </w:pPr>
    </w:p>
    <w:p w14:paraId="26F13A73" w14:textId="77777777" w:rsidR="00BA3E4C" w:rsidRPr="00BA3E4C" w:rsidRDefault="00BA3E4C" w:rsidP="00BA3E4C">
      <w:pPr>
        <w:spacing w:line="360" w:lineRule="auto"/>
        <w:rPr>
          <w:rFonts w:ascii="돋움" w:eastAsia="돋움" w:hAnsi="돋움"/>
        </w:rPr>
      </w:pPr>
      <w:r w:rsidRPr="00BA3E4C">
        <w:rPr>
          <w:rFonts w:ascii="돋움" w:eastAsia="돋움" w:hAnsi="돋움" w:hint="eastAsia"/>
        </w:rPr>
        <w:t>책은</w:t>
      </w:r>
      <w:r w:rsidRPr="00BA3E4C">
        <w:rPr>
          <w:rFonts w:ascii="돋움" w:eastAsia="돋움" w:hAnsi="돋움"/>
        </w:rPr>
        <w:t xml:space="preserve"> 독자가 각 문장 앞에 머물며 자신의 삶을 되돌아보고, 그 깨달음을 기도로 이어가도록 구성되어 있다. 편집팀은 “이번 묵상이 믿음의 익숙한 문장을 넘어, 복음의 살아 있는 근원으로 돌아가는 여정이 되기를 바란다”고 전했다.</w:t>
      </w:r>
    </w:p>
    <w:p w14:paraId="0F5C0F31" w14:textId="77777777" w:rsidR="00BA3E4C" w:rsidRPr="00BA3E4C" w:rsidRDefault="00BA3E4C" w:rsidP="00BA3E4C">
      <w:pPr>
        <w:spacing w:line="360" w:lineRule="auto"/>
        <w:rPr>
          <w:rFonts w:ascii="돋움" w:eastAsia="돋움" w:hAnsi="돋움"/>
        </w:rPr>
      </w:pPr>
    </w:p>
    <w:p w14:paraId="1EAB34A9" w14:textId="7BE9F8F1" w:rsidR="00122D86" w:rsidRDefault="00BA3E4C" w:rsidP="00BA3E4C">
      <w:pPr>
        <w:spacing w:line="360" w:lineRule="auto"/>
        <w:rPr>
          <w:rFonts w:ascii="돋움" w:eastAsia="돋움" w:hAnsi="돋움"/>
        </w:rPr>
      </w:pPr>
      <w:r w:rsidRPr="00BA3E4C">
        <w:rPr>
          <w:rFonts w:ascii="돋움" w:eastAsia="돋움" w:hAnsi="돋움" w:hint="eastAsia"/>
        </w:rPr>
        <w:t>사순절</w:t>
      </w:r>
      <w:r w:rsidRPr="00BA3E4C">
        <w:rPr>
          <w:rFonts w:ascii="돋움" w:eastAsia="돋움" w:hAnsi="돋움"/>
        </w:rPr>
        <w:t xml:space="preserve"> 40일간 신앙의 본질을 다시 새기고 회복하고자 하는 이들에게 이 묵상집이 조용하지만 깊이있는 영혼의 안내서가 될 것으로 기대된다.</w:t>
      </w:r>
    </w:p>
    <w:p w14:paraId="5A003B72" w14:textId="77777777" w:rsidR="00122D86" w:rsidRDefault="00122D86">
      <w:pPr>
        <w:widowControl/>
        <w:wordWrap/>
        <w:autoSpaceDE/>
        <w:autoSpaceDN/>
        <w:jc w:val="left"/>
        <w:rPr>
          <w:rFonts w:ascii="돋움" w:eastAsia="돋움" w:hAnsi="돋움"/>
        </w:rPr>
      </w:pPr>
      <w:r>
        <w:rPr>
          <w:rFonts w:ascii="돋움" w:eastAsia="돋움" w:hAnsi="돋움"/>
        </w:rPr>
        <w:br w:type="page"/>
      </w:r>
    </w:p>
    <w:p w14:paraId="75593F9A" w14:textId="77777777" w:rsidR="002A1EEC" w:rsidRDefault="002A1EEC" w:rsidP="00BA3E4C">
      <w:pPr>
        <w:spacing w:line="360" w:lineRule="auto"/>
        <w:rPr>
          <w:rFonts w:ascii="돋움" w:eastAsia="돋움" w:hAnsi="돋움"/>
        </w:rPr>
      </w:pPr>
    </w:p>
    <w:tbl>
      <w:tblPr>
        <w:tblStyle w:val="a9"/>
        <w:tblW w:w="0" w:type="auto"/>
        <w:tblLook w:val="04A0" w:firstRow="1" w:lastRow="0" w:firstColumn="1" w:lastColumn="0" w:noHBand="0" w:noVBand="1"/>
      </w:tblPr>
      <w:tblGrid>
        <w:gridCol w:w="9016"/>
      </w:tblGrid>
      <w:tr w:rsidR="00122D86" w14:paraId="4E27EA0D" w14:textId="77777777" w:rsidTr="00122D86">
        <w:tc>
          <w:tcPr>
            <w:tcW w:w="9016" w:type="dxa"/>
          </w:tcPr>
          <w:p w14:paraId="462DA874" w14:textId="77777777" w:rsidR="00122D86" w:rsidRPr="00122D86" w:rsidRDefault="00122D86" w:rsidP="00122D86">
            <w:pPr>
              <w:spacing w:line="360" w:lineRule="auto"/>
              <w:rPr>
                <w:rFonts w:ascii="돋움" w:eastAsia="돋움" w:hAnsi="돋움"/>
              </w:rPr>
            </w:pPr>
          </w:p>
          <w:p w14:paraId="60A448EC" w14:textId="55F57508" w:rsidR="00122D86" w:rsidRPr="00122D86" w:rsidRDefault="00122D86" w:rsidP="00122D86">
            <w:pPr>
              <w:spacing w:line="360" w:lineRule="auto"/>
              <w:jc w:val="center"/>
              <w:rPr>
                <w:rFonts w:ascii="돋움" w:eastAsia="돋움" w:hAnsi="돋움"/>
              </w:rPr>
            </w:pPr>
            <w:r w:rsidRPr="00122D86">
              <w:rPr>
                <w:rFonts w:ascii="돋움" w:eastAsia="돋움" w:hAnsi="돋움"/>
              </w:rPr>
              <w:t>사순절 금언묵상</w:t>
            </w:r>
          </w:p>
          <w:p w14:paraId="198E7D53"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hint="eastAsia"/>
              </w:rPr>
              <w:t>Aphorisms for the 40 Days</w:t>
            </w:r>
          </w:p>
          <w:p w14:paraId="0A6A88BC" w14:textId="44978DF8" w:rsidR="00122D86" w:rsidRPr="00122D86" w:rsidRDefault="00122D86" w:rsidP="00122D86">
            <w:pPr>
              <w:numPr>
                <w:ilvl w:val="0"/>
                <w:numId w:val="6"/>
              </w:numPr>
              <w:spacing w:line="360" w:lineRule="auto"/>
              <w:jc w:val="center"/>
              <w:rPr>
                <w:rFonts w:ascii="돋움" w:eastAsia="돋움" w:hAnsi="돋움"/>
              </w:rPr>
            </w:pPr>
            <w:r w:rsidRPr="00122D86">
              <w:rPr>
                <w:rFonts w:ascii="돋움" w:eastAsia="돋움" w:hAnsi="돋움"/>
              </w:rPr>
              <w:t xml:space="preserve">신앙을 </w:t>
            </w:r>
            <w:r w:rsidRPr="00122D86">
              <w:rPr>
                <w:rFonts w:ascii="돋움" w:eastAsia="돋움" w:hAnsi="돋움" w:hint="eastAsia"/>
              </w:rPr>
              <w:t>‘</w:t>
            </w:r>
            <w:r w:rsidRPr="00122D86">
              <w:rPr>
                <w:rFonts w:ascii="돋움" w:eastAsia="돋움" w:hAnsi="돋움"/>
              </w:rPr>
              <w:t>다시 돌아보는</w:t>
            </w:r>
            <w:r w:rsidRPr="00122D86">
              <w:rPr>
                <w:rFonts w:ascii="돋움" w:eastAsia="돋움" w:hAnsi="돋움" w:hint="eastAsia"/>
              </w:rPr>
              <w:t xml:space="preserve">’ </w:t>
            </w:r>
            <w:r w:rsidRPr="00122D86">
              <w:rPr>
                <w:rFonts w:ascii="돋움" w:eastAsia="돋움" w:hAnsi="돋움"/>
              </w:rPr>
              <w:t xml:space="preserve">시간 </w:t>
            </w:r>
            <w:r w:rsidRPr="00122D86">
              <w:rPr>
                <w:rFonts w:ascii="돋움" w:eastAsia="돋움" w:hAnsi="돋움" w:hint="eastAsia"/>
              </w:rPr>
              <w:t>-</w:t>
            </w:r>
          </w:p>
          <w:p w14:paraId="340C54E3" w14:textId="7B87B1B0" w:rsidR="00122D86" w:rsidRPr="00122D86" w:rsidRDefault="00122D86" w:rsidP="00122D86">
            <w:pPr>
              <w:spacing w:line="360" w:lineRule="auto"/>
              <w:jc w:val="center"/>
              <w:rPr>
                <w:rFonts w:ascii="돋움" w:eastAsia="돋움" w:hAnsi="돋움"/>
              </w:rPr>
            </w:pPr>
            <w:r w:rsidRPr="00122D86">
              <w:rPr>
                <w:rFonts w:ascii="돋움" w:eastAsia="돋움" w:hAnsi="돋움"/>
              </w:rPr>
              <w:drawing>
                <wp:inline distT="0" distB="0" distL="0" distR="0" wp14:anchorId="26839806" wp14:editId="69B90C29">
                  <wp:extent cx="1666875" cy="2419350"/>
                  <wp:effectExtent l="0" t="0" r="9525" b="0"/>
                  <wp:docPr id="1298281900"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6872435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6875" cy="2419350"/>
                          </a:xfrm>
                          <a:prstGeom prst="rect">
                            <a:avLst/>
                          </a:prstGeom>
                          <a:noFill/>
                          <a:ln>
                            <a:noFill/>
                          </a:ln>
                        </pic:spPr>
                      </pic:pic>
                    </a:graphicData>
                  </a:graphic>
                </wp:inline>
              </w:drawing>
            </w:r>
          </w:p>
          <w:p w14:paraId="582151F8"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hint="eastAsia"/>
              </w:rPr>
              <w:t>134*190 / 104</w:t>
            </w:r>
            <w:r w:rsidRPr="00122D86">
              <w:rPr>
                <w:rFonts w:ascii="돋움" w:eastAsia="돋움" w:hAnsi="돋움"/>
              </w:rPr>
              <w:t xml:space="preserve">면 </w:t>
            </w:r>
            <w:r w:rsidRPr="00122D86">
              <w:rPr>
                <w:rFonts w:ascii="돋움" w:eastAsia="돋움" w:hAnsi="돋움" w:hint="eastAsia"/>
              </w:rPr>
              <w:t xml:space="preserve">/ </w:t>
            </w:r>
            <w:r w:rsidRPr="00122D86">
              <w:rPr>
                <w:rFonts w:ascii="돋움" w:eastAsia="돋움" w:hAnsi="돋움"/>
              </w:rPr>
              <w:t xml:space="preserve">값 </w:t>
            </w:r>
            <w:r w:rsidRPr="00122D86">
              <w:rPr>
                <w:rFonts w:ascii="돋움" w:eastAsia="돋움" w:hAnsi="돋움" w:hint="eastAsia"/>
              </w:rPr>
              <w:t>8,000</w:t>
            </w:r>
            <w:r w:rsidRPr="00122D86">
              <w:rPr>
                <w:rFonts w:ascii="돋움" w:eastAsia="돋움" w:hAnsi="돋움"/>
              </w:rPr>
              <w:t>원</w:t>
            </w:r>
          </w:p>
          <w:p w14:paraId="11527834"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rPr>
              <w:t xml:space="preserve">초판 </w:t>
            </w:r>
            <w:r w:rsidRPr="00122D86">
              <w:rPr>
                <w:rFonts w:ascii="돋움" w:eastAsia="돋움" w:hAnsi="돋움" w:hint="eastAsia"/>
              </w:rPr>
              <w:t>1</w:t>
            </w:r>
            <w:r w:rsidRPr="00122D86">
              <w:rPr>
                <w:rFonts w:ascii="돋움" w:eastAsia="돋움" w:hAnsi="돋움"/>
              </w:rPr>
              <w:t xml:space="preserve">쇄 발행일 </w:t>
            </w:r>
            <w:r w:rsidRPr="00122D86">
              <w:rPr>
                <w:rFonts w:ascii="돋움" w:eastAsia="돋움" w:hAnsi="돋움" w:hint="eastAsia"/>
              </w:rPr>
              <w:t>2026</w:t>
            </w:r>
            <w:r w:rsidRPr="00122D86">
              <w:rPr>
                <w:rFonts w:ascii="돋움" w:eastAsia="돋움" w:hAnsi="돋움"/>
              </w:rPr>
              <w:t xml:space="preserve">년 </w:t>
            </w:r>
            <w:r w:rsidRPr="00122D86">
              <w:rPr>
                <w:rFonts w:ascii="돋움" w:eastAsia="돋움" w:hAnsi="돋움" w:hint="eastAsia"/>
              </w:rPr>
              <w:t>2</w:t>
            </w:r>
            <w:r w:rsidRPr="00122D86">
              <w:rPr>
                <w:rFonts w:ascii="돋움" w:eastAsia="돋움" w:hAnsi="돋움"/>
              </w:rPr>
              <w:t xml:space="preserve">월 </w:t>
            </w:r>
            <w:r w:rsidRPr="00122D86">
              <w:rPr>
                <w:rFonts w:ascii="돋움" w:eastAsia="돋움" w:hAnsi="돋움" w:hint="eastAsia"/>
              </w:rPr>
              <w:t>18</w:t>
            </w:r>
            <w:r w:rsidRPr="00122D86">
              <w:rPr>
                <w:rFonts w:ascii="돋움" w:eastAsia="돋움" w:hAnsi="돋움"/>
              </w:rPr>
              <w:t xml:space="preserve">일 </w:t>
            </w:r>
            <w:r w:rsidRPr="00122D86">
              <w:rPr>
                <w:rFonts w:ascii="돋움" w:eastAsia="돋움" w:hAnsi="돋움" w:hint="eastAsia"/>
              </w:rPr>
              <w:t>/ ISBN 979-11-99710-42-9 03230</w:t>
            </w:r>
          </w:p>
          <w:p w14:paraId="02EECAED" w14:textId="052E49AD" w:rsidR="00122D86" w:rsidRPr="00122D86" w:rsidRDefault="00122D86" w:rsidP="00122D86">
            <w:pPr>
              <w:spacing w:line="360" w:lineRule="auto"/>
              <w:jc w:val="center"/>
              <w:rPr>
                <w:rFonts w:ascii="돋움" w:eastAsia="돋움" w:hAnsi="돋움"/>
              </w:rPr>
            </w:pPr>
          </w:p>
          <w:p w14:paraId="1DEB8BF0" w14:textId="77777777" w:rsidR="00122D86" w:rsidRPr="00122D86" w:rsidRDefault="00122D86" w:rsidP="00122D86">
            <w:pPr>
              <w:spacing w:line="360" w:lineRule="auto"/>
              <w:jc w:val="center"/>
              <w:rPr>
                <w:rFonts w:ascii="돋움" w:eastAsia="돋움" w:hAnsi="돋움"/>
              </w:rPr>
            </w:pPr>
          </w:p>
          <w:p w14:paraId="7064459C"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rPr>
              <w:t xml:space="preserve">신의정원 </w:t>
            </w:r>
            <w:r w:rsidRPr="00122D86">
              <w:rPr>
                <w:rFonts w:ascii="돋움" w:eastAsia="돋움" w:hAnsi="돋움" w:hint="eastAsia"/>
              </w:rPr>
              <w:t xml:space="preserve">| </w:t>
            </w:r>
            <w:r w:rsidRPr="00122D86">
              <w:rPr>
                <w:rFonts w:ascii="돋움" w:eastAsia="돋움" w:hAnsi="돋움"/>
              </w:rPr>
              <w:t>서울시 강서구 마곡중앙</w:t>
            </w:r>
            <w:r w:rsidRPr="00122D86">
              <w:rPr>
                <w:rFonts w:ascii="돋움" w:eastAsia="돋움" w:hAnsi="돋움" w:hint="eastAsia"/>
              </w:rPr>
              <w:t>6</w:t>
            </w:r>
            <w:r w:rsidRPr="00122D86">
              <w:rPr>
                <w:rFonts w:ascii="돋움" w:eastAsia="돋움" w:hAnsi="돋움"/>
              </w:rPr>
              <w:t xml:space="preserve">로 </w:t>
            </w:r>
            <w:r w:rsidRPr="00122D86">
              <w:rPr>
                <w:rFonts w:ascii="돋움" w:eastAsia="돋움" w:hAnsi="돋움" w:hint="eastAsia"/>
              </w:rPr>
              <w:t xml:space="preserve">11, </w:t>
            </w:r>
            <w:r w:rsidRPr="00122D86">
              <w:rPr>
                <w:rFonts w:ascii="돋움" w:eastAsia="돋움" w:hAnsi="돋움"/>
              </w:rPr>
              <w:t xml:space="preserve">보타닉파크타워 </w:t>
            </w:r>
            <w:r w:rsidRPr="00122D86">
              <w:rPr>
                <w:rFonts w:ascii="돋움" w:eastAsia="돋움" w:hAnsi="돋움" w:hint="eastAsia"/>
              </w:rPr>
              <w:t>3 B107</w:t>
            </w:r>
          </w:p>
          <w:p w14:paraId="51CF7731" w14:textId="2D5966BD" w:rsidR="00122D86" w:rsidRPr="00122D86" w:rsidRDefault="00122D86" w:rsidP="00122D86">
            <w:pPr>
              <w:spacing w:line="360" w:lineRule="auto"/>
              <w:jc w:val="center"/>
              <w:rPr>
                <w:rFonts w:ascii="돋움" w:eastAsia="돋움" w:hAnsi="돋움"/>
              </w:rPr>
            </w:pPr>
            <w:r w:rsidRPr="00122D86">
              <w:rPr>
                <w:rFonts w:ascii="돋움" w:eastAsia="돋움" w:hAnsi="돋움" w:hint="eastAsia"/>
                <w:b/>
                <w:bCs/>
              </w:rPr>
              <w:t>Tel</w:t>
            </w:r>
            <w:r w:rsidRPr="00122D86">
              <w:rPr>
                <w:rFonts w:ascii="돋움" w:eastAsia="돋움" w:hAnsi="돋움" w:hint="eastAsia"/>
              </w:rPr>
              <w:t xml:space="preserve"> 02-2644-5121 / </w:t>
            </w:r>
            <w:r w:rsidRPr="00122D86">
              <w:rPr>
                <w:rFonts w:ascii="돋움" w:eastAsia="돋움" w:hAnsi="돋움" w:hint="eastAsia"/>
                <w:b/>
                <w:bCs/>
              </w:rPr>
              <w:t>E-mail</w:t>
            </w:r>
            <w:r w:rsidRPr="00122D86">
              <w:rPr>
                <w:rFonts w:ascii="돋움" w:eastAsia="돋움" w:hAnsi="돋움" w:hint="eastAsia"/>
              </w:rPr>
              <w:t xml:space="preserve"> </w:t>
            </w:r>
            <w:hyperlink r:id="rId9" w:history="1">
              <w:r w:rsidRPr="00122D86">
                <w:rPr>
                  <w:rStyle w:val="a7"/>
                  <w:rFonts w:ascii="돋움" w:eastAsia="돋움" w:hAnsi="돋움" w:hint="eastAsia"/>
                </w:rPr>
                <w:t>sacredgarden@naver.com</w:t>
              </w:r>
            </w:hyperlink>
            <w:r w:rsidRPr="00122D86">
              <w:rPr>
                <w:rFonts w:ascii="돋움" w:eastAsia="돋움" w:hAnsi="돋움" w:hint="eastAsia"/>
              </w:rPr>
              <w:t xml:space="preserve"> / </w:t>
            </w:r>
            <w:r w:rsidRPr="00122D86">
              <w:rPr>
                <w:rFonts w:ascii="돋움" w:eastAsia="돋움" w:hAnsi="돋움" w:hint="eastAsia"/>
                <w:b/>
                <w:bCs/>
              </w:rPr>
              <w:t>INSTAGRAM</w:t>
            </w:r>
            <w:r w:rsidRPr="00122D86">
              <w:rPr>
                <w:rFonts w:ascii="돋움" w:eastAsia="돋움" w:hAnsi="돋움" w:hint="eastAsia"/>
              </w:rPr>
              <w:t xml:space="preserve"> @_sacred_garden</w:t>
            </w:r>
          </w:p>
          <w:p w14:paraId="1F1C8704" w14:textId="77777777" w:rsidR="00122D86" w:rsidRPr="00122D86" w:rsidRDefault="00122D86" w:rsidP="00122D86">
            <w:pPr>
              <w:spacing w:line="360" w:lineRule="auto"/>
              <w:rPr>
                <w:rFonts w:ascii="돋움" w:eastAsia="돋움" w:hAnsi="돋움"/>
              </w:rPr>
            </w:pPr>
          </w:p>
          <w:p w14:paraId="247473BB" w14:textId="77777777" w:rsidR="00122D86" w:rsidRPr="00122D86" w:rsidRDefault="00122D86" w:rsidP="00122D86">
            <w:pPr>
              <w:spacing w:line="360" w:lineRule="auto"/>
              <w:jc w:val="center"/>
              <w:rPr>
                <w:rFonts w:ascii="돋움" w:eastAsia="돋움" w:hAnsi="돋움"/>
              </w:rPr>
            </w:pPr>
          </w:p>
          <w:p w14:paraId="22888728"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hint="eastAsia"/>
              </w:rPr>
              <w:t>“</w:t>
            </w:r>
            <w:r w:rsidRPr="00122D86">
              <w:rPr>
                <w:rFonts w:ascii="돋움" w:eastAsia="돋움" w:hAnsi="돋움"/>
              </w:rPr>
              <w:t>익숙해진 믿음을 잠시 멈추고</w:t>
            </w:r>
            <w:r w:rsidRPr="00122D86">
              <w:rPr>
                <w:rFonts w:ascii="돋움" w:eastAsia="돋움" w:hAnsi="돋움" w:hint="eastAsia"/>
              </w:rPr>
              <w:t>,</w:t>
            </w:r>
          </w:p>
          <w:p w14:paraId="6AB5C22D"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rPr>
              <w:t>내가 진실로 믿는 것을 다시 돌아보는</w:t>
            </w:r>
          </w:p>
          <w:p w14:paraId="59E71E79" w14:textId="77777777" w:rsidR="00122D86" w:rsidRPr="00122D86" w:rsidRDefault="00122D86" w:rsidP="00122D86">
            <w:pPr>
              <w:spacing w:line="360" w:lineRule="auto"/>
              <w:jc w:val="center"/>
              <w:rPr>
                <w:rFonts w:ascii="돋움" w:eastAsia="돋움" w:hAnsi="돋움"/>
              </w:rPr>
            </w:pPr>
            <w:r w:rsidRPr="00122D86">
              <w:rPr>
                <w:rFonts w:ascii="돋움" w:eastAsia="돋움" w:hAnsi="돋움"/>
              </w:rPr>
              <w:t>사십 일의 여정</w:t>
            </w:r>
            <w:r w:rsidRPr="00122D86">
              <w:rPr>
                <w:rFonts w:ascii="돋움" w:eastAsia="돋움" w:hAnsi="돋움" w:hint="eastAsia"/>
              </w:rPr>
              <w:t>”</w:t>
            </w:r>
          </w:p>
          <w:p w14:paraId="1288F7E7" w14:textId="77777777" w:rsidR="00122D86" w:rsidRPr="00122D86" w:rsidRDefault="00122D86" w:rsidP="00122D86">
            <w:pPr>
              <w:spacing w:line="360" w:lineRule="auto"/>
              <w:rPr>
                <w:rFonts w:ascii="돋움" w:eastAsia="돋움" w:hAnsi="돋움"/>
              </w:rPr>
            </w:pPr>
          </w:p>
          <w:p w14:paraId="2B9B1AA2" w14:textId="77777777" w:rsidR="00122D86" w:rsidRPr="00122D86" w:rsidRDefault="00122D86" w:rsidP="00122D86">
            <w:pPr>
              <w:spacing w:line="360" w:lineRule="auto"/>
              <w:rPr>
                <w:rFonts w:ascii="돋움" w:eastAsia="돋움" w:hAnsi="돋움"/>
                <w:b/>
                <w:bCs/>
                <w:sz w:val="24"/>
                <w:szCs w:val="28"/>
              </w:rPr>
            </w:pPr>
          </w:p>
          <w:p w14:paraId="785977CA" w14:textId="77777777" w:rsidR="00122D86" w:rsidRPr="00122D86" w:rsidRDefault="00122D86" w:rsidP="00122D86">
            <w:pPr>
              <w:spacing w:line="360" w:lineRule="auto"/>
              <w:rPr>
                <w:rFonts w:ascii="돋움" w:eastAsia="돋움" w:hAnsi="돋움"/>
                <w:b/>
                <w:bCs/>
                <w:sz w:val="24"/>
                <w:szCs w:val="28"/>
              </w:rPr>
            </w:pPr>
            <w:r w:rsidRPr="00122D86">
              <w:rPr>
                <w:rFonts w:ascii="돋움" w:eastAsia="돋움" w:hAnsi="돋움"/>
                <w:b/>
                <w:bCs/>
                <w:sz w:val="24"/>
                <w:szCs w:val="28"/>
              </w:rPr>
              <w:t>◈ 책 소개</w:t>
            </w:r>
          </w:p>
          <w:p w14:paraId="1B557067" w14:textId="77777777" w:rsidR="00122D86" w:rsidRPr="00122D86" w:rsidRDefault="00122D86" w:rsidP="00122D86">
            <w:pPr>
              <w:spacing w:line="360" w:lineRule="auto"/>
              <w:rPr>
                <w:rFonts w:ascii="돋움" w:eastAsia="돋움" w:hAnsi="돋움"/>
              </w:rPr>
            </w:pPr>
          </w:p>
          <w:p w14:paraId="37C5E82D"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b/>
                <w:bCs/>
              </w:rPr>
              <w:t>“</w:t>
            </w:r>
            <w:r w:rsidRPr="00122D86">
              <w:rPr>
                <w:rFonts w:ascii="돋움" w:eastAsia="돋움" w:hAnsi="돋움"/>
                <w:b/>
                <w:bCs/>
              </w:rPr>
              <w:t>죄에 집중해서가 아니다</w:t>
            </w:r>
            <w:r w:rsidRPr="00122D86">
              <w:rPr>
                <w:rFonts w:ascii="돋움" w:eastAsia="돋움" w:hAnsi="돋움" w:hint="eastAsia"/>
                <w:b/>
                <w:bCs/>
              </w:rPr>
              <w:t>.</w:t>
            </w:r>
          </w:p>
          <w:p w14:paraId="3E68C823"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어떤 타자</w:t>
            </w:r>
            <w:r w:rsidRPr="00122D86">
              <w:rPr>
                <w:rFonts w:ascii="돋움" w:eastAsia="돋움" w:hAnsi="돋움" w:hint="eastAsia"/>
                <w:b/>
                <w:bCs/>
              </w:rPr>
              <w:t xml:space="preserve">, </w:t>
            </w:r>
            <w:r w:rsidRPr="00122D86">
              <w:rPr>
                <w:rFonts w:ascii="돋움" w:eastAsia="돋움" w:hAnsi="돋움"/>
                <w:b/>
                <w:bCs/>
              </w:rPr>
              <w:t>사랑이 깊이 들어왔다</w:t>
            </w:r>
            <w:r w:rsidRPr="00122D86">
              <w:rPr>
                <w:rFonts w:ascii="돋움" w:eastAsia="돋움" w:hAnsi="돋움" w:hint="eastAsia"/>
                <w:b/>
                <w:bCs/>
              </w:rPr>
              <w:t>.”</w:t>
            </w:r>
          </w:p>
          <w:p w14:paraId="54D2AC9F" w14:textId="77777777" w:rsidR="00122D86" w:rsidRPr="00122D86" w:rsidRDefault="00122D86" w:rsidP="00122D86">
            <w:pPr>
              <w:spacing w:line="360" w:lineRule="auto"/>
              <w:rPr>
                <w:rFonts w:ascii="돋움" w:eastAsia="돋움" w:hAnsi="돋움"/>
              </w:rPr>
            </w:pPr>
          </w:p>
          <w:p w14:paraId="31353BA9" w14:textId="77777777" w:rsidR="00122D86" w:rsidRPr="00122D86" w:rsidRDefault="00122D86" w:rsidP="00122D86">
            <w:pPr>
              <w:spacing w:line="360" w:lineRule="auto"/>
              <w:rPr>
                <w:rFonts w:ascii="돋움" w:eastAsia="돋움" w:hAnsi="돋움"/>
              </w:rPr>
            </w:pPr>
            <w:r w:rsidRPr="00122D86">
              <w:rPr>
                <w:rFonts w:ascii="돋움" w:eastAsia="돋움" w:hAnsi="돋움"/>
              </w:rPr>
              <w:t>해마다 돌아오는 사순절</w:t>
            </w:r>
            <w:r w:rsidRPr="00122D86">
              <w:rPr>
                <w:rFonts w:ascii="돋움" w:eastAsia="돋움" w:hAnsi="돋움" w:hint="eastAsia"/>
              </w:rPr>
              <w:t xml:space="preserve">, </w:t>
            </w:r>
            <w:r w:rsidRPr="00122D86">
              <w:rPr>
                <w:rFonts w:ascii="돋움" w:eastAsia="돋움" w:hAnsi="돋움"/>
              </w:rPr>
              <w:t>우리는 혹시 박제된 문장들 속에서 무의미한 감성적 위로와 참회만을 되풀이하고 있지는 않습니까</w:t>
            </w:r>
            <w:r w:rsidRPr="00122D86">
              <w:rPr>
                <w:rFonts w:ascii="돋움" w:eastAsia="돋움" w:hAnsi="돋움" w:hint="eastAsia"/>
              </w:rPr>
              <w:t xml:space="preserve">? </w:t>
            </w:r>
            <w:r w:rsidRPr="00122D86">
              <w:rPr>
                <w:rFonts w:ascii="돋움" w:eastAsia="돋움" w:hAnsi="돋움"/>
              </w:rPr>
              <w:t>감상적인 슬픔이나 무거운 의무감에 가라앉아</w:t>
            </w:r>
            <w:r w:rsidRPr="00122D86">
              <w:rPr>
                <w:rFonts w:ascii="돋움" w:eastAsia="돋움" w:hAnsi="돋움" w:hint="eastAsia"/>
              </w:rPr>
              <w:t xml:space="preserve">, </w:t>
            </w:r>
            <w:r w:rsidRPr="00122D86">
              <w:rPr>
                <w:rFonts w:ascii="돋움" w:eastAsia="돋움" w:hAnsi="돋움"/>
              </w:rPr>
              <w:t>정작 던져야 할 질문은 놓치고 있는 것은 아닌지 되물어야 합니다</w:t>
            </w:r>
            <w:r w:rsidRPr="00122D86">
              <w:rPr>
                <w:rFonts w:ascii="돋움" w:eastAsia="돋움" w:hAnsi="돋움" w:hint="eastAsia"/>
              </w:rPr>
              <w:t xml:space="preserve">. </w:t>
            </w:r>
            <w:r w:rsidRPr="00122D86">
              <w:rPr>
                <w:rFonts w:ascii="돋움" w:eastAsia="돋움" w:hAnsi="돋움"/>
              </w:rPr>
              <w:t>언제부터 우리의 신앙 고백은 이토록 힘을 잃고</w:t>
            </w:r>
            <w:r w:rsidRPr="00122D86">
              <w:rPr>
                <w:rFonts w:ascii="돋움" w:eastAsia="돋움" w:hAnsi="돋움" w:hint="eastAsia"/>
              </w:rPr>
              <w:t xml:space="preserve">, </w:t>
            </w:r>
            <w:r w:rsidRPr="00122D86">
              <w:rPr>
                <w:rFonts w:ascii="돋움" w:eastAsia="돋움" w:hAnsi="돋움"/>
              </w:rPr>
              <w:t>생동감을 상실하게 되었을까요</w:t>
            </w:r>
            <w:r w:rsidRPr="00122D86">
              <w:rPr>
                <w:rFonts w:ascii="돋움" w:eastAsia="돋움" w:hAnsi="돋움" w:hint="eastAsia"/>
              </w:rPr>
              <w:t>.</w:t>
            </w:r>
          </w:p>
          <w:p w14:paraId="623E8B73" w14:textId="77777777" w:rsidR="00122D86" w:rsidRPr="00122D86" w:rsidRDefault="00122D86" w:rsidP="00122D86">
            <w:pPr>
              <w:spacing w:line="360" w:lineRule="auto"/>
              <w:rPr>
                <w:rFonts w:ascii="돋움" w:eastAsia="돋움" w:hAnsi="돋움"/>
              </w:rPr>
            </w:pPr>
            <w:r w:rsidRPr="00122D86">
              <w:rPr>
                <w:rFonts w:ascii="돋움" w:eastAsia="돋움" w:hAnsi="돋움"/>
              </w:rPr>
              <w:t>이 묵상 노트는 압축적이고 본질을 꿰뚫는 현대적 금언</w:t>
            </w:r>
            <w:r w:rsidRPr="00122D86">
              <w:rPr>
                <w:rFonts w:ascii="돋움" w:eastAsia="돋움" w:hAnsi="돋움" w:hint="eastAsia"/>
              </w:rPr>
              <w:t>(aphorism)</w:t>
            </w:r>
            <w:r w:rsidRPr="00122D86">
              <w:rPr>
                <w:rFonts w:ascii="돋움" w:eastAsia="돋움" w:hAnsi="돋움"/>
              </w:rPr>
              <w:t>을 통해 우리의 익숙해진 믿</w:t>
            </w:r>
            <w:r w:rsidRPr="00122D86">
              <w:rPr>
                <w:rFonts w:ascii="돋움" w:eastAsia="돋움" w:hAnsi="돋움"/>
              </w:rPr>
              <w:lastRenderedPageBreak/>
              <w:t>음에 균열을 냅니다</w:t>
            </w:r>
            <w:r w:rsidRPr="00122D86">
              <w:rPr>
                <w:rFonts w:ascii="돋움" w:eastAsia="돋움" w:hAnsi="돋움" w:hint="eastAsia"/>
              </w:rPr>
              <w:t xml:space="preserve">. </w:t>
            </w:r>
            <w:r w:rsidRPr="00122D86">
              <w:rPr>
                <w:rFonts w:ascii="돋움" w:eastAsia="돋움" w:hAnsi="돋움"/>
              </w:rPr>
              <w:t>십자가와 부활의 신앙이 습관적이고 관습적인 교리로 박제되어 있지는 않은지</w:t>
            </w:r>
            <w:r w:rsidRPr="00122D86">
              <w:rPr>
                <w:rFonts w:ascii="돋움" w:eastAsia="돋움" w:hAnsi="돋움" w:hint="eastAsia"/>
              </w:rPr>
              <w:t>, ‘</w:t>
            </w:r>
            <w:r w:rsidRPr="00122D86">
              <w:rPr>
                <w:rFonts w:ascii="돋움" w:eastAsia="돋움" w:hAnsi="돋움"/>
              </w:rPr>
              <w:t>현재의 삶을 새롭게 정렬하는 살아있는 사랑의 관계</w:t>
            </w:r>
            <w:r w:rsidRPr="00122D86">
              <w:rPr>
                <w:rFonts w:ascii="돋움" w:eastAsia="돋움" w:hAnsi="돋움" w:hint="eastAsia"/>
              </w:rPr>
              <w:t xml:space="preserve">’ </w:t>
            </w:r>
            <w:r w:rsidRPr="00122D86">
              <w:rPr>
                <w:rFonts w:ascii="돋움" w:eastAsia="돋움" w:hAnsi="돋움"/>
              </w:rPr>
              <w:t>안에 실재하는지 묻습니다</w:t>
            </w:r>
            <w:r w:rsidRPr="00122D86">
              <w:rPr>
                <w:rFonts w:ascii="돋움" w:eastAsia="돋움" w:hAnsi="돋움" w:hint="eastAsia"/>
              </w:rPr>
              <w:t>.</w:t>
            </w:r>
          </w:p>
          <w:p w14:paraId="14789871" w14:textId="77777777" w:rsidR="00122D86" w:rsidRPr="00122D86" w:rsidRDefault="00122D86" w:rsidP="00122D86">
            <w:pPr>
              <w:spacing w:line="360" w:lineRule="auto"/>
              <w:rPr>
                <w:rFonts w:ascii="돋움" w:eastAsia="돋움" w:hAnsi="돋움"/>
              </w:rPr>
            </w:pPr>
            <w:r w:rsidRPr="00122D86">
              <w:rPr>
                <w:rFonts w:ascii="돋움" w:eastAsia="돋움" w:hAnsi="돋움"/>
              </w:rPr>
              <w:t>나아가 이 질문이 찰나의 감동에 머물지 않도록</w:t>
            </w:r>
            <w:r w:rsidRPr="00122D86">
              <w:rPr>
                <w:rFonts w:ascii="돋움" w:eastAsia="돋움" w:hAnsi="돋움" w:hint="eastAsia"/>
              </w:rPr>
              <w:t xml:space="preserve">, </w:t>
            </w:r>
            <w:r w:rsidRPr="00122D86">
              <w:rPr>
                <w:rFonts w:ascii="돋움" w:eastAsia="돋움" w:hAnsi="돋움"/>
              </w:rPr>
              <w:t>나의 언어로 기록하고 다시 기도로 올려드리는 과정을 제안합니다</w:t>
            </w:r>
            <w:r w:rsidRPr="00122D86">
              <w:rPr>
                <w:rFonts w:ascii="돋움" w:eastAsia="돋움" w:hAnsi="돋움" w:hint="eastAsia"/>
              </w:rPr>
              <w:t xml:space="preserve">. </w:t>
            </w:r>
            <w:r w:rsidRPr="00122D86">
              <w:rPr>
                <w:rFonts w:ascii="돋움" w:eastAsia="돋움" w:hAnsi="돋움"/>
              </w:rPr>
              <w:t>이로써 우리의 신앙은 관념적인 신념을 넘어</w:t>
            </w:r>
            <w:r w:rsidRPr="00122D86">
              <w:rPr>
                <w:rFonts w:ascii="돋움" w:eastAsia="돋움" w:hAnsi="돋움" w:hint="eastAsia"/>
              </w:rPr>
              <w:t xml:space="preserve">, </w:t>
            </w:r>
            <w:r w:rsidRPr="00122D86">
              <w:rPr>
                <w:rFonts w:ascii="돋움" w:eastAsia="돋움" w:hAnsi="돋움"/>
              </w:rPr>
              <w:t xml:space="preserve">더 깊이있고 생생한 </w:t>
            </w:r>
            <w:r w:rsidRPr="00122D86">
              <w:rPr>
                <w:rFonts w:ascii="돋움" w:eastAsia="돋움" w:hAnsi="돋움" w:hint="eastAsia"/>
              </w:rPr>
              <w:t>‘</w:t>
            </w:r>
            <w:r w:rsidRPr="00122D86">
              <w:rPr>
                <w:rFonts w:ascii="돋움" w:eastAsia="돋움" w:hAnsi="돋움"/>
              </w:rPr>
              <w:t>사건</w:t>
            </w:r>
            <w:r w:rsidRPr="00122D86">
              <w:rPr>
                <w:rFonts w:ascii="돋움" w:eastAsia="돋움" w:hAnsi="돋움" w:hint="eastAsia"/>
              </w:rPr>
              <w:t>’</w:t>
            </w:r>
            <w:r w:rsidRPr="00122D86">
              <w:rPr>
                <w:rFonts w:ascii="돋움" w:eastAsia="돋움" w:hAnsi="돋움"/>
              </w:rPr>
              <w:t>으로 경험될 것입니다</w:t>
            </w:r>
            <w:r w:rsidRPr="00122D86">
              <w:rPr>
                <w:rFonts w:ascii="돋움" w:eastAsia="돋움" w:hAnsi="돋움" w:hint="eastAsia"/>
              </w:rPr>
              <w:t>.</w:t>
            </w:r>
          </w:p>
          <w:p w14:paraId="717CDC79" w14:textId="77777777" w:rsidR="00122D86" w:rsidRPr="00122D86" w:rsidRDefault="00122D86" w:rsidP="00122D86">
            <w:pPr>
              <w:spacing w:line="360" w:lineRule="auto"/>
              <w:rPr>
                <w:rFonts w:ascii="돋움" w:eastAsia="돋움" w:hAnsi="돋움"/>
              </w:rPr>
            </w:pPr>
          </w:p>
          <w:p w14:paraId="5E22FB5A"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믿음의 클리셰</w:t>
            </w:r>
            <w:r w:rsidRPr="00122D86">
              <w:rPr>
                <w:rFonts w:ascii="돋움" w:eastAsia="돋움" w:hAnsi="돋움" w:hint="eastAsia"/>
                <w:b/>
                <w:bCs/>
              </w:rPr>
              <w:t>(cliché)</w:t>
            </w:r>
            <w:r w:rsidRPr="00122D86">
              <w:rPr>
                <w:rFonts w:ascii="돋움" w:eastAsia="돋움" w:hAnsi="돋움"/>
                <w:b/>
                <w:bCs/>
              </w:rPr>
              <w:t>를 깨는 금언</w:t>
            </w:r>
            <w:r w:rsidRPr="00122D86">
              <w:rPr>
                <w:rFonts w:ascii="돋움" w:eastAsia="돋움" w:hAnsi="돋움" w:hint="eastAsia"/>
                <w:b/>
                <w:bCs/>
              </w:rPr>
              <w:t xml:space="preserve">. </w:t>
            </w:r>
          </w:p>
          <w:p w14:paraId="7F118D06"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복음의 원형을 드러내는 묵상</w:t>
            </w:r>
            <w:r w:rsidRPr="00122D86">
              <w:rPr>
                <w:rFonts w:ascii="돋움" w:eastAsia="돋움" w:hAnsi="돋움" w:hint="eastAsia"/>
                <w:b/>
                <w:bCs/>
              </w:rPr>
              <w:t xml:space="preserve">. </w:t>
            </w:r>
          </w:p>
          <w:p w14:paraId="5F5C1D82"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실존적 삶을 향한 갈망의 기도</w:t>
            </w:r>
            <w:r w:rsidRPr="00122D86">
              <w:rPr>
                <w:rFonts w:ascii="돋움" w:eastAsia="돋움" w:hAnsi="돋움" w:hint="eastAsia"/>
                <w:b/>
                <w:bCs/>
              </w:rPr>
              <w:t>.</w:t>
            </w:r>
          </w:p>
          <w:p w14:paraId="6BE4E7A7" w14:textId="77777777" w:rsidR="00122D86" w:rsidRPr="00122D86" w:rsidRDefault="00122D86" w:rsidP="00122D86">
            <w:pPr>
              <w:spacing w:line="360" w:lineRule="auto"/>
              <w:rPr>
                <w:rFonts w:ascii="돋움" w:eastAsia="돋움" w:hAnsi="돋움"/>
              </w:rPr>
            </w:pPr>
          </w:p>
          <w:p w14:paraId="4797F34B" w14:textId="77777777" w:rsidR="00122D86" w:rsidRPr="00122D86" w:rsidRDefault="00122D86" w:rsidP="00122D86">
            <w:pPr>
              <w:spacing w:line="360" w:lineRule="auto"/>
              <w:rPr>
                <w:rFonts w:ascii="돋움" w:eastAsia="돋움" w:hAnsi="돋움"/>
              </w:rPr>
            </w:pPr>
            <w:r w:rsidRPr="00122D86">
              <w:rPr>
                <w:rFonts w:ascii="돋움" w:eastAsia="돋움" w:hAnsi="돋움"/>
              </w:rPr>
              <w:t>살아있는 신앙 고백을 원하는 당신</w:t>
            </w:r>
            <w:r w:rsidRPr="00122D86">
              <w:rPr>
                <w:rFonts w:ascii="돋움" w:eastAsia="돋움" w:hAnsi="돋움" w:hint="eastAsia"/>
              </w:rPr>
              <w:t xml:space="preserve">, </w:t>
            </w:r>
            <w:r w:rsidRPr="00122D86">
              <w:rPr>
                <w:rFonts w:ascii="돋움" w:eastAsia="돋움" w:hAnsi="돋움"/>
              </w:rPr>
              <w:t>새로운 창조의 용광로로 들어가는 사십 일의 여정이 되길 소망합니다</w:t>
            </w:r>
            <w:r w:rsidRPr="00122D86">
              <w:rPr>
                <w:rFonts w:ascii="돋움" w:eastAsia="돋움" w:hAnsi="돋움" w:hint="eastAsia"/>
              </w:rPr>
              <w:t>.</w:t>
            </w:r>
          </w:p>
          <w:p w14:paraId="2B5D6761" w14:textId="77777777" w:rsidR="00122D86" w:rsidRPr="00122D86" w:rsidRDefault="00122D86" w:rsidP="00122D86">
            <w:pPr>
              <w:spacing w:line="360" w:lineRule="auto"/>
              <w:rPr>
                <w:rFonts w:ascii="돋움" w:eastAsia="돋움" w:hAnsi="돋움"/>
                <w:b/>
                <w:bCs/>
                <w:sz w:val="24"/>
                <w:szCs w:val="28"/>
              </w:rPr>
            </w:pPr>
          </w:p>
          <w:p w14:paraId="3953B3A1" w14:textId="77777777" w:rsidR="00122D86" w:rsidRPr="00122D86" w:rsidRDefault="00122D86" w:rsidP="00122D86">
            <w:pPr>
              <w:spacing w:line="360" w:lineRule="auto"/>
              <w:rPr>
                <w:rFonts w:ascii="돋움" w:eastAsia="돋움" w:hAnsi="돋움"/>
                <w:b/>
                <w:bCs/>
                <w:sz w:val="24"/>
                <w:szCs w:val="28"/>
              </w:rPr>
            </w:pPr>
            <w:r w:rsidRPr="00122D86">
              <w:rPr>
                <w:rFonts w:ascii="돋움" w:eastAsia="돋움" w:hAnsi="돋움"/>
                <w:b/>
                <w:bCs/>
                <w:sz w:val="24"/>
                <w:szCs w:val="28"/>
              </w:rPr>
              <w:t xml:space="preserve">◈ 책 속에서 </w:t>
            </w:r>
          </w:p>
          <w:p w14:paraId="5B1EF497" w14:textId="77777777" w:rsidR="00122D86" w:rsidRPr="00122D86" w:rsidRDefault="00122D86" w:rsidP="00122D86">
            <w:pPr>
              <w:spacing w:line="360" w:lineRule="auto"/>
              <w:rPr>
                <w:rFonts w:ascii="돋움" w:eastAsia="돋움" w:hAnsi="돋움"/>
              </w:rPr>
            </w:pPr>
          </w:p>
          <w:p w14:paraId="4D9A1B2C"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 xml:space="preserve">살아 있는 모든 순간이 </w:t>
            </w:r>
          </w:p>
          <w:p w14:paraId="2C114A6A"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우리의 존재를 지어가는 기회이다</w:t>
            </w:r>
            <w:r w:rsidRPr="00122D86">
              <w:rPr>
                <w:rFonts w:ascii="돋움" w:eastAsia="돋움" w:hAnsi="돋움" w:hint="eastAsia"/>
                <w:b/>
                <w:bCs/>
              </w:rPr>
              <w:t>.</w:t>
            </w:r>
          </w:p>
          <w:p w14:paraId="2E609FC6" w14:textId="77777777" w:rsidR="00122D86" w:rsidRPr="00122D86" w:rsidRDefault="00122D86" w:rsidP="00122D86">
            <w:pPr>
              <w:spacing w:line="360" w:lineRule="auto"/>
              <w:rPr>
                <w:rFonts w:ascii="돋움" w:eastAsia="돋움" w:hAnsi="돋움"/>
              </w:rPr>
            </w:pPr>
            <w:r w:rsidRPr="00122D86">
              <w:rPr>
                <w:rFonts w:ascii="돋움" w:eastAsia="돋움" w:hAnsi="돋움"/>
              </w:rPr>
              <w:t>우리의 육체는 결국 한 줌 먼지로 돌아갈 것입니다</w:t>
            </w:r>
            <w:r w:rsidRPr="00122D86">
              <w:rPr>
                <w:rFonts w:ascii="돋움" w:eastAsia="돋움" w:hAnsi="돋움" w:hint="eastAsia"/>
              </w:rPr>
              <w:t xml:space="preserve">. </w:t>
            </w:r>
            <w:r w:rsidRPr="00122D86">
              <w:rPr>
                <w:rFonts w:ascii="돋움" w:eastAsia="돋움" w:hAnsi="돋움"/>
              </w:rPr>
              <w:t>중요한 것은 이 스러질 육체 안에 담긴 내용입니다</w:t>
            </w:r>
            <w:r w:rsidRPr="00122D86">
              <w:rPr>
                <w:rFonts w:ascii="돋움" w:eastAsia="돋움" w:hAnsi="돋움" w:hint="eastAsia"/>
              </w:rPr>
              <w:t xml:space="preserve">. </w:t>
            </w:r>
            <w:r w:rsidRPr="00122D86">
              <w:rPr>
                <w:rFonts w:ascii="돋움" w:eastAsia="돋움" w:hAnsi="돋움"/>
              </w:rPr>
              <w:t>천사들이 나타나 육체를 벗길 때 우리의 속 진실이 드러날 것입니다</w:t>
            </w:r>
            <w:r w:rsidRPr="00122D86">
              <w:rPr>
                <w:rFonts w:ascii="돋움" w:eastAsia="돋움" w:hAnsi="돋움" w:hint="eastAsia"/>
              </w:rPr>
              <w:t xml:space="preserve">. </w:t>
            </w:r>
            <w:r w:rsidRPr="00122D86">
              <w:rPr>
                <w:rFonts w:ascii="돋움" w:eastAsia="돋움" w:hAnsi="돋움"/>
              </w:rPr>
              <w:t>우리의 시간이 생명으로 쌓여왔는지</w:t>
            </w:r>
            <w:r w:rsidRPr="00122D86">
              <w:rPr>
                <w:rFonts w:ascii="돋움" w:eastAsia="돋움" w:hAnsi="돋움" w:hint="eastAsia"/>
              </w:rPr>
              <w:t xml:space="preserve">, </w:t>
            </w:r>
            <w:r w:rsidRPr="00122D86">
              <w:rPr>
                <w:rFonts w:ascii="돋움" w:eastAsia="돋움" w:hAnsi="돋움"/>
              </w:rPr>
              <w:t>흔적도 없이 사라질 육신의 껍데기뿐인 죽음의 잔해였는지 말입니다</w:t>
            </w:r>
            <w:r w:rsidRPr="00122D86">
              <w:rPr>
                <w:rFonts w:ascii="돋움" w:eastAsia="돋움" w:hAnsi="돋움" w:hint="eastAsia"/>
              </w:rPr>
              <w:t xml:space="preserve">. </w:t>
            </w:r>
            <w:r w:rsidRPr="00122D86">
              <w:rPr>
                <w:rFonts w:ascii="돋움" w:eastAsia="돋움" w:hAnsi="돋움"/>
              </w:rPr>
              <w:t>그것이 우리가 몸을 가지고 사는 동안 자유 의지를 가지고 무엇을 선택할지에 대한 차이입니다</w:t>
            </w:r>
            <w:r w:rsidRPr="00122D86">
              <w:rPr>
                <w:rFonts w:ascii="돋움" w:eastAsia="돋움" w:hAnsi="돋움" w:hint="eastAsia"/>
              </w:rPr>
              <w:t>.</w:t>
            </w:r>
          </w:p>
          <w:p w14:paraId="4BDE2B8C" w14:textId="77777777" w:rsidR="00122D86" w:rsidRPr="00122D86" w:rsidRDefault="00122D86" w:rsidP="00122D86">
            <w:pPr>
              <w:spacing w:line="360" w:lineRule="auto"/>
              <w:rPr>
                <w:rFonts w:ascii="돋움" w:eastAsia="돋움" w:hAnsi="돋움"/>
              </w:rPr>
            </w:pPr>
            <w:r w:rsidRPr="00122D86">
              <w:rPr>
                <w:rFonts w:ascii="돋움" w:eastAsia="돋움" w:hAnsi="돋움"/>
              </w:rPr>
              <w:t xml:space="preserve">― </w:t>
            </w:r>
            <w:r w:rsidRPr="00122D86">
              <w:rPr>
                <w:rFonts w:ascii="돋움" w:eastAsia="돋움" w:hAnsi="돋움" w:hint="eastAsia"/>
              </w:rPr>
              <w:t xml:space="preserve">DAY 1 : </w:t>
            </w:r>
            <w:r w:rsidRPr="00122D86">
              <w:rPr>
                <w:rFonts w:ascii="돋움" w:eastAsia="돋움" w:hAnsi="돋움"/>
              </w:rPr>
              <w:t>재의 수요일</w:t>
            </w:r>
          </w:p>
          <w:p w14:paraId="253971AD" w14:textId="77777777" w:rsidR="00122D86" w:rsidRPr="00122D86" w:rsidRDefault="00122D86" w:rsidP="00122D86">
            <w:pPr>
              <w:spacing w:line="360" w:lineRule="auto"/>
              <w:rPr>
                <w:rFonts w:ascii="돋움" w:eastAsia="돋움" w:hAnsi="돋움"/>
              </w:rPr>
            </w:pPr>
          </w:p>
          <w:p w14:paraId="27CACF31"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아무 대책 없는 삶이 아니다</w:t>
            </w:r>
            <w:r w:rsidRPr="00122D86">
              <w:rPr>
                <w:rFonts w:ascii="돋움" w:eastAsia="돋움" w:hAnsi="돋움" w:hint="eastAsia"/>
                <w:b/>
                <w:bCs/>
              </w:rPr>
              <w:t>.</w:t>
            </w:r>
          </w:p>
          <w:p w14:paraId="2A7B605F"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지금의 생이 알알이 직조되어 아직 개화되지 않은</w:t>
            </w:r>
          </w:p>
          <w:p w14:paraId="5A2CE09F"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숨은 우주 하나 생성하고 있다니</w:t>
            </w:r>
            <w:r w:rsidRPr="00122D86">
              <w:rPr>
                <w:rFonts w:ascii="돋움" w:eastAsia="돋움" w:hAnsi="돋움" w:hint="eastAsia"/>
                <w:b/>
                <w:bCs/>
              </w:rPr>
              <w:t>.</w:t>
            </w:r>
          </w:p>
          <w:p w14:paraId="06B211E0" w14:textId="77777777" w:rsidR="00122D86" w:rsidRPr="00122D86" w:rsidRDefault="00122D86" w:rsidP="00122D86">
            <w:pPr>
              <w:spacing w:line="360" w:lineRule="auto"/>
              <w:rPr>
                <w:rFonts w:ascii="돋움" w:eastAsia="돋움" w:hAnsi="돋움"/>
              </w:rPr>
            </w:pPr>
            <w:r w:rsidRPr="00122D86">
              <w:rPr>
                <w:rFonts w:ascii="돋움" w:eastAsia="돋움" w:hAnsi="돋움"/>
              </w:rPr>
              <w:t xml:space="preserve">예수께서 </w:t>
            </w:r>
            <w:r w:rsidRPr="00122D86">
              <w:rPr>
                <w:rFonts w:ascii="돋움" w:eastAsia="돋움" w:hAnsi="돋움" w:hint="eastAsia"/>
              </w:rPr>
              <w:t>“</w:t>
            </w:r>
            <w:r w:rsidRPr="00122D86">
              <w:rPr>
                <w:rFonts w:ascii="돋움" w:eastAsia="돋움" w:hAnsi="돋움"/>
              </w:rPr>
              <w:t>너희를 위한 처소를 예비하러 간다</w:t>
            </w:r>
            <w:r w:rsidRPr="00122D86">
              <w:rPr>
                <w:rFonts w:ascii="돋움" w:eastAsia="돋움" w:hAnsi="돋움" w:hint="eastAsia"/>
              </w:rPr>
              <w:t>.”(</w:t>
            </w:r>
            <w:r w:rsidRPr="00122D86">
              <w:rPr>
                <w:rFonts w:ascii="돋움" w:eastAsia="돋움" w:hAnsi="돋움"/>
              </w:rPr>
              <w:t xml:space="preserve">요 </w:t>
            </w:r>
            <w:r w:rsidRPr="00122D86">
              <w:rPr>
                <w:rFonts w:ascii="돋움" w:eastAsia="돋움" w:hAnsi="돋움" w:hint="eastAsia"/>
              </w:rPr>
              <w:t>14:2)</w:t>
            </w:r>
            <w:r w:rsidRPr="00122D86">
              <w:rPr>
                <w:rFonts w:ascii="돋움" w:eastAsia="돋움" w:hAnsi="돋움"/>
              </w:rPr>
              <w:t>라고 하신 말씀은 단지 물리적 거처만이 아니라</w:t>
            </w:r>
            <w:r w:rsidRPr="00122D86">
              <w:rPr>
                <w:rFonts w:ascii="돋움" w:eastAsia="돋움" w:hAnsi="돋움" w:hint="eastAsia"/>
              </w:rPr>
              <w:t xml:space="preserve">, </w:t>
            </w:r>
            <w:r w:rsidRPr="00122D86">
              <w:rPr>
                <w:rFonts w:ascii="돋움" w:eastAsia="돋움" w:hAnsi="돋움"/>
              </w:rPr>
              <w:t>새로운 몸의 존재적 공간을 의미합니다</w:t>
            </w:r>
            <w:r w:rsidRPr="00122D86">
              <w:rPr>
                <w:rFonts w:ascii="돋움" w:eastAsia="돋움" w:hAnsi="돋움" w:hint="eastAsia"/>
              </w:rPr>
              <w:t xml:space="preserve">. </w:t>
            </w:r>
            <w:r w:rsidRPr="00122D86">
              <w:rPr>
                <w:rFonts w:ascii="돋움" w:eastAsia="돋움" w:hAnsi="돋움"/>
              </w:rPr>
              <w:t>그 몸은 지금은 은폐되어 있으나 성령 안에서 유일회한 우리의 삶과 믿음을 통해 조금씩 구성되어 갑니다</w:t>
            </w:r>
            <w:r w:rsidRPr="00122D86">
              <w:rPr>
                <w:rFonts w:ascii="돋움" w:eastAsia="돋움" w:hAnsi="돋움" w:hint="eastAsia"/>
              </w:rPr>
              <w:t xml:space="preserve">. </w:t>
            </w:r>
            <w:r w:rsidRPr="00122D86">
              <w:rPr>
                <w:rFonts w:ascii="돋움" w:eastAsia="돋움" w:hAnsi="돋움"/>
              </w:rPr>
              <w:t>결국 심판의 날</w:t>
            </w:r>
            <w:r w:rsidRPr="00122D86">
              <w:rPr>
                <w:rFonts w:ascii="돋움" w:eastAsia="돋움" w:hAnsi="돋움" w:hint="eastAsia"/>
              </w:rPr>
              <w:t xml:space="preserve">, </w:t>
            </w:r>
            <w:r w:rsidRPr="00122D86">
              <w:rPr>
                <w:rFonts w:ascii="돋움" w:eastAsia="돋움" w:hAnsi="돋움"/>
              </w:rPr>
              <w:t>삶의 결과에 따라 우리의 영적 형상이 드러나게 될 것입니다</w:t>
            </w:r>
            <w:r w:rsidRPr="00122D86">
              <w:rPr>
                <w:rFonts w:ascii="돋움" w:eastAsia="돋움" w:hAnsi="돋움" w:hint="eastAsia"/>
              </w:rPr>
              <w:t xml:space="preserve">. </w:t>
            </w:r>
            <w:r w:rsidRPr="00122D86">
              <w:rPr>
                <w:rFonts w:ascii="돋움" w:eastAsia="돋움" w:hAnsi="돋움"/>
              </w:rPr>
              <w:t>부활은 영적인 개념에 머무르지 않습니다</w:t>
            </w:r>
            <w:r w:rsidRPr="00122D86">
              <w:rPr>
                <w:rFonts w:ascii="돋움" w:eastAsia="돋움" w:hAnsi="돋움" w:hint="eastAsia"/>
              </w:rPr>
              <w:t xml:space="preserve">. </w:t>
            </w:r>
            <w:r w:rsidRPr="00122D86">
              <w:rPr>
                <w:rFonts w:ascii="돋움" w:eastAsia="돋움" w:hAnsi="돋움"/>
              </w:rPr>
              <w:t>그것은 구체적인 몸의 부활입니다</w:t>
            </w:r>
            <w:r w:rsidRPr="00122D86">
              <w:rPr>
                <w:rFonts w:ascii="돋움" w:eastAsia="돋움" w:hAnsi="돋움" w:hint="eastAsia"/>
              </w:rPr>
              <w:t xml:space="preserve">. </w:t>
            </w:r>
            <w:r w:rsidRPr="00122D86">
              <w:rPr>
                <w:rFonts w:ascii="돋움" w:eastAsia="돋움" w:hAnsi="돋움"/>
              </w:rPr>
              <w:t>영의 생명으로 새롭게 구성된 존재입니다</w:t>
            </w:r>
            <w:r w:rsidRPr="00122D86">
              <w:rPr>
                <w:rFonts w:ascii="돋움" w:eastAsia="돋움" w:hAnsi="돋움" w:hint="eastAsia"/>
              </w:rPr>
              <w:t xml:space="preserve">. </w:t>
            </w:r>
            <w:r w:rsidRPr="00122D86">
              <w:rPr>
                <w:rFonts w:ascii="돋움" w:eastAsia="돋움" w:hAnsi="돋움"/>
              </w:rPr>
              <w:t xml:space="preserve">그것은 여전히 </w:t>
            </w:r>
            <w:r w:rsidRPr="00122D86">
              <w:rPr>
                <w:rFonts w:ascii="돋움" w:eastAsia="돋움" w:hAnsi="돋움" w:hint="eastAsia"/>
              </w:rPr>
              <w:t>‘</w:t>
            </w:r>
            <w:r w:rsidRPr="00122D86">
              <w:rPr>
                <w:rFonts w:ascii="돋움" w:eastAsia="돋움" w:hAnsi="돋움"/>
              </w:rPr>
              <w:t>우리의 몸</w:t>
            </w:r>
            <w:r w:rsidRPr="00122D86">
              <w:rPr>
                <w:rFonts w:ascii="돋움" w:eastAsia="돋움" w:hAnsi="돋움" w:hint="eastAsia"/>
              </w:rPr>
              <w:t>’</w:t>
            </w:r>
            <w:r w:rsidRPr="00122D86">
              <w:rPr>
                <w:rFonts w:ascii="돋움" w:eastAsia="돋움" w:hAnsi="돋움"/>
              </w:rPr>
              <w:t>이지만</w:t>
            </w:r>
            <w:r w:rsidRPr="00122D86">
              <w:rPr>
                <w:rFonts w:ascii="돋움" w:eastAsia="돋움" w:hAnsi="돋움" w:hint="eastAsia"/>
              </w:rPr>
              <w:t xml:space="preserve">, </w:t>
            </w:r>
            <w:r w:rsidRPr="00122D86">
              <w:rPr>
                <w:rFonts w:ascii="돋움" w:eastAsia="돋움" w:hAnsi="돋움"/>
              </w:rPr>
              <w:t>빛나는 생명으로 덧 입혀진 몸이며</w:t>
            </w:r>
            <w:r w:rsidRPr="00122D86">
              <w:rPr>
                <w:rFonts w:ascii="돋움" w:eastAsia="돋움" w:hAnsi="돋움" w:hint="eastAsia"/>
              </w:rPr>
              <w:t xml:space="preserve">, </w:t>
            </w:r>
            <w:r w:rsidRPr="00122D86">
              <w:rPr>
                <w:rFonts w:ascii="돋움" w:eastAsia="돋움" w:hAnsi="돋움"/>
              </w:rPr>
              <w:t>하나님 안에서</w:t>
            </w:r>
            <w:r w:rsidRPr="00122D86">
              <w:rPr>
                <w:rFonts w:ascii="돋움" w:eastAsia="돋움" w:hAnsi="돋움" w:hint="eastAsia"/>
              </w:rPr>
              <w:t xml:space="preserve">, </w:t>
            </w:r>
            <w:r w:rsidRPr="00122D86">
              <w:rPr>
                <w:rFonts w:ascii="돋움" w:eastAsia="돋움" w:hAnsi="돋움"/>
              </w:rPr>
              <w:t>실상의 세계에서 영원히 살아갈 준비가 된 몸입니다</w:t>
            </w:r>
            <w:r w:rsidRPr="00122D86">
              <w:rPr>
                <w:rFonts w:ascii="돋움" w:eastAsia="돋움" w:hAnsi="돋움" w:hint="eastAsia"/>
              </w:rPr>
              <w:t xml:space="preserve">. </w:t>
            </w:r>
          </w:p>
          <w:p w14:paraId="7864773E" w14:textId="77777777" w:rsidR="00122D86" w:rsidRPr="00122D86" w:rsidRDefault="00122D86" w:rsidP="00122D86">
            <w:pPr>
              <w:spacing w:line="360" w:lineRule="auto"/>
              <w:rPr>
                <w:rFonts w:ascii="돋움" w:eastAsia="돋움" w:hAnsi="돋움"/>
              </w:rPr>
            </w:pPr>
            <w:r w:rsidRPr="00122D86">
              <w:rPr>
                <w:rFonts w:ascii="돋움" w:eastAsia="돋움" w:hAnsi="돋움"/>
              </w:rPr>
              <w:t xml:space="preserve">― </w:t>
            </w:r>
            <w:r w:rsidRPr="00122D86">
              <w:rPr>
                <w:rFonts w:ascii="돋움" w:eastAsia="돋움" w:hAnsi="돋움" w:hint="eastAsia"/>
              </w:rPr>
              <w:t>DAY 24</w:t>
            </w:r>
          </w:p>
          <w:p w14:paraId="413F808E" w14:textId="77777777" w:rsidR="00122D86" w:rsidRPr="00122D86" w:rsidRDefault="00122D86" w:rsidP="00122D86">
            <w:pPr>
              <w:spacing w:line="360" w:lineRule="auto"/>
              <w:rPr>
                <w:rFonts w:ascii="돋움" w:eastAsia="돋움" w:hAnsi="돋움"/>
              </w:rPr>
            </w:pPr>
          </w:p>
          <w:p w14:paraId="3C33AB51"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죄가 사라졌기 때문이 아니다</w:t>
            </w:r>
            <w:r w:rsidRPr="00122D86">
              <w:rPr>
                <w:rFonts w:ascii="돋움" w:eastAsia="돋움" w:hAnsi="돋움" w:hint="eastAsia"/>
                <w:b/>
                <w:bCs/>
              </w:rPr>
              <w:t>.</w:t>
            </w:r>
          </w:p>
          <w:p w14:paraId="25401333" w14:textId="77777777" w:rsidR="00122D86" w:rsidRPr="00122D86" w:rsidRDefault="00122D86" w:rsidP="00122D86">
            <w:pPr>
              <w:spacing w:line="360" w:lineRule="auto"/>
              <w:rPr>
                <w:rFonts w:ascii="돋움" w:eastAsia="돋움" w:hAnsi="돋움"/>
              </w:rPr>
            </w:pPr>
            <w:r w:rsidRPr="00122D86">
              <w:rPr>
                <w:rFonts w:ascii="돋움" w:eastAsia="돋움" w:hAnsi="돋움"/>
                <w:b/>
                <w:bCs/>
              </w:rPr>
              <w:t>어떤 타자</w:t>
            </w:r>
            <w:r w:rsidRPr="00122D86">
              <w:rPr>
                <w:rFonts w:ascii="돋움" w:eastAsia="돋움" w:hAnsi="돋움" w:hint="eastAsia"/>
                <w:b/>
                <w:bCs/>
              </w:rPr>
              <w:t xml:space="preserve">, </w:t>
            </w:r>
            <w:r w:rsidRPr="00122D86">
              <w:rPr>
                <w:rFonts w:ascii="돋움" w:eastAsia="돋움" w:hAnsi="돋움"/>
                <w:b/>
                <w:bCs/>
              </w:rPr>
              <w:t>사랑이 깊이 들어왔다</w:t>
            </w:r>
            <w:r w:rsidRPr="00122D86">
              <w:rPr>
                <w:rFonts w:ascii="돋움" w:eastAsia="돋움" w:hAnsi="돋움" w:hint="eastAsia"/>
                <w:b/>
                <w:bCs/>
              </w:rPr>
              <w:t>.</w:t>
            </w:r>
          </w:p>
          <w:p w14:paraId="262D5E06" w14:textId="77777777" w:rsidR="00122D86" w:rsidRPr="00122D86" w:rsidRDefault="00122D86" w:rsidP="00122D86">
            <w:pPr>
              <w:spacing w:line="360" w:lineRule="auto"/>
              <w:rPr>
                <w:rFonts w:ascii="돋움" w:eastAsia="돋움" w:hAnsi="돋움"/>
              </w:rPr>
            </w:pPr>
            <w:r w:rsidRPr="00122D86">
              <w:rPr>
                <w:rFonts w:ascii="돋움" w:eastAsia="돋움" w:hAnsi="돋움"/>
              </w:rPr>
              <w:t>용서란 단지 죄를 없던 일로 만드는 것이 아니라</w:t>
            </w:r>
            <w:r w:rsidRPr="00122D86">
              <w:rPr>
                <w:rFonts w:ascii="돋움" w:eastAsia="돋움" w:hAnsi="돋움" w:hint="eastAsia"/>
              </w:rPr>
              <w:t xml:space="preserve">, </w:t>
            </w:r>
            <w:r w:rsidRPr="00122D86">
              <w:rPr>
                <w:rFonts w:ascii="돋움" w:eastAsia="돋움" w:hAnsi="돋움"/>
              </w:rPr>
              <w:t>인간이 처한 비극적 운명</w:t>
            </w:r>
            <w:r w:rsidRPr="00122D86">
              <w:rPr>
                <w:rFonts w:ascii="돋움" w:eastAsia="돋움" w:hAnsi="돋움" w:hint="eastAsia"/>
              </w:rPr>
              <w:t xml:space="preserve">, </w:t>
            </w:r>
            <w:r w:rsidRPr="00122D86">
              <w:rPr>
                <w:rFonts w:ascii="돋움" w:eastAsia="돋움" w:hAnsi="돋움"/>
              </w:rPr>
              <w:t>무지와 단절의 어두움을 꿰뚫는 사랑의 시선입니다</w:t>
            </w:r>
            <w:r w:rsidRPr="00122D86">
              <w:rPr>
                <w:rFonts w:ascii="돋움" w:eastAsia="돋움" w:hAnsi="돋움" w:hint="eastAsia"/>
              </w:rPr>
              <w:t xml:space="preserve">. </w:t>
            </w:r>
            <w:r w:rsidRPr="00122D86">
              <w:rPr>
                <w:rFonts w:ascii="돋움" w:eastAsia="돋움" w:hAnsi="돋움"/>
              </w:rPr>
              <w:t>하나님은 인간 의 죄를 보실 때 그 안에 있는 무지와 상처</w:t>
            </w:r>
            <w:r w:rsidRPr="00122D86">
              <w:rPr>
                <w:rFonts w:ascii="돋움" w:eastAsia="돋움" w:hAnsi="돋움" w:hint="eastAsia"/>
              </w:rPr>
              <w:t xml:space="preserve">, </w:t>
            </w:r>
            <w:r w:rsidRPr="00122D86">
              <w:rPr>
                <w:rFonts w:ascii="돋움" w:eastAsia="돋움" w:hAnsi="돋움"/>
              </w:rPr>
              <w:lastRenderedPageBreak/>
              <w:t>왜곡된 자기방어와 자멸의 기 제를 함께 보십니다</w:t>
            </w:r>
            <w:r w:rsidRPr="00122D86">
              <w:rPr>
                <w:rFonts w:ascii="돋움" w:eastAsia="돋움" w:hAnsi="돋움" w:hint="eastAsia"/>
              </w:rPr>
              <w:t xml:space="preserve">. </w:t>
            </w:r>
            <w:r w:rsidRPr="00122D86">
              <w:rPr>
                <w:rFonts w:ascii="돋움" w:eastAsia="돋움" w:hAnsi="돋움"/>
              </w:rPr>
              <w:t xml:space="preserve">예수님께서 십자가 위에서 </w:t>
            </w:r>
            <w:r w:rsidRPr="00122D86">
              <w:rPr>
                <w:rFonts w:ascii="돋움" w:eastAsia="돋움" w:hAnsi="돋움" w:hint="eastAsia"/>
              </w:rPr>
              <w:t>“</w:t>
            </w:r>
            <w:r w:rsidRPr="00122D86">
              <w:rPr>
                <w:rFonts w:ascii="돋움" w:eastAsia="돋움" w:hAnsi="돋움"/>
              </w:rPr>
              <w:t>저들을 사하여 주시옵소 서</w:t>
            </w:r>
            <w:r w:rsidRPr="00122D86">
              <w:rPr>
                <w:rFonts w:ascii="돋움" w:eastAsia="돋움" w:hAnsi="돋움" w:hint="eastAsia"/>
              </w:rPr>
              <w:t xml:space="preserve">. </w:t>
            </w:r>
            <w:r w:rsidRPr="00122D86">
              <w:rPr>
                <w:rFonts w:ascii="돋움" w:eastAsia="돋움" w:hAnsi="돋움"/>
              </w:rPr>
              <w:t>자기들이 하는 것을 알지 못함이니이다</w:t>
            </w:r>
            <w:r w:rsidRPr="00122D86">
              <w:rPr>
                <w:rFonts w:ascii="돋움" w:eastAsia="돋움" w:hAnsi="돋움" w:hint="eastAsia"/>
              </w:rPr>
              <w:t>.”(</w:t>
            </w:r>
            <w:r w:rsidRPr="00122D86">
              <w:rPr>
                <w:rFonts w:ascii="돋움" w:eastAsia="돋움" w:hAnsi="돋움"/>
              </w:rPr>
              <w:t xml:space="preserve">눅 </w:t>
            </w:r>
            <w:r w:rsidRPr="00122D86">
              <w:rPr>
                <w:rFonts w:ascii="돋움" w:eastAsia="돋움" w:hAnsi="돋움" w:hint="eastAsia"/>
              </w:rPr>
              <w:t>23:34)</w:t>
            </w:r>
            <w:r w:rsidRPr="00122D86">
              <w:rPr>
                <w:rFonts w:ascii="돋움" w:eastAsia="돋움" w:hAnsi="돋움"/>
              </w:rPr>
              <w:t>라고 기도하셨을 때</w:t>
            </w:r>
            <w:r w:rsidRPr="00122D86">
              <w:rPr>
                <w:rFonts w:ascii="돋움" w:eastAsia="돋움" w:hAnsi="돋움" w:hint="eastAsia"/>
              </w:rPr>
              <w:t xml:space="preserve">, </w:t>
            </w:r>
            <w:r w:rsidRPr="00122D86">
              <w:rPr>
                <w:rFonts w:ascii="돋움" w:eastAsia="돋움" w:hAnsi="돋움"/>
              </w:rPr>
              <w:t>예수님은 무지로 인해 상처받고 상처 입히는 인간</w:t>
            </w:r>
            <w:r w:rsidRPr="00122D86">
              <w:rPr>
                <w:rFonts w:ascii="돋움" w:eastAsia="돋움" w:hAnsi="돋움" w:hint="eastAsia"/>
              </w:rPr>
              <w:t xml:space="preserve">, </w:t>
            </w:r>
            <w:r w:rsidRPr="00122D86">
              <w:rPr>
                <w:rFonts w:ascii="돋움" w:eastAsia="돋움" w:hAnsi="돋움"/>
              </w:rPr>
              <w:t>하나님까지도 죽이 는 인간의 악한 실존을 깊이 꿰뚫고 계셨습니다</w:t>
            </w:r>
            <w:r w:rsidRPr="00122D86">
              <w:rPr>
                <w:rFonts w:ascii="돋움" w:eastAsia="돋움" w:hAnsi="돋움" w:hint="eastAsia"/>
              </w:rPr>
              <w:t xml:space="preserve">. </w:t>
            </w:r>
          </w:p>
          <w:p w14:paraId="357CE57F" w14:textId="77777777" w:rsidR="00122D86" w:rsidRPr="00122D86" w:rsidRDefault="00122D86" w:rsidP="00122D86">
            <w:pPr>
              <w:spacing w:line="360" w:lineRule="auto"/>
              <w:rPr>
                <w:rFonts w:ascii="돋움" w:eastAsia="돋움" w:hAnsi="돋움"/>
              </w:rPr>
            </w:pPr>
            <w:r w:rsidRPr="00122D86">
              <w:rPr>
                <w:rFonts w:ascii="돋움" w:eastAsia="돋움" w:hAnsi="돋움"/>
              </w:rPr>
              <w:t xml:space="preserve">― </w:t>
            </w:r>
            <w:r w:rsidRPr="00122D86">
              <w:rPr>
                <w:rFonts w:ascii="돋움" w:eastAsia="돋움" w:hAnsi="돋움" w:hint="eastAsia"/>
              </w:rPr>
              <w:t>DAY 35</w:t>
            </w:r>
          </w:p>
          <w:p w14:paraId="137D0066" w14:textId="77777777" w:rsidR="00122D86" w:rsidRPr="00122D86" w:rsidRDefault="00122D86" w:rsidP="00122D86">
            <w:pPr>
              <w:spacing w:line="360" w:lineRule="auto"/>
              <w:rPr>
                <w:rFonts w:ascii="돋움" w:eastAsia="돋움" w:hAnsi="돋움"/>
                <w:b/>
                <w:bCs/>
                <w:sz w:val="24"/>
                <w:szCs w:val="28"/>
              </w:rPr>
            </w:pPr>
          </w:p>
          <w:p w14:paraId="3D84F291" w14:textId="77777777" w:rsidR="00122D86" w:rsidRPr="00122D86" w:rsidRDefault="00122D86" w:rsidP="00122D86">
            <w:pPr>
              <w:spacing w:line="360" w:lineRule="auto"/>
              <w:rPr>
                <w:rFonts w:ascii="돋움" w:eastAsia="돋움" w:hAnsi="돋움"/>
                <w:b/>
                <w:bCs/>
                <w:sz w:val="24"/>
                <w:szCs w:val="28"/>
              </w:rPr>
            </w:pPr>
            <w:r w:rsidRPr="00122D86">
              <w:rPr>
                <w:rFonts w:ascii="돋움" w:eastAsia="돋움" w:hAnsi="돋움"/>
                <w:b/>
                <w:bCs/>
                <w:sz w:val="24"/>
                <w:szCs w:val="28"/>
              </w:rPr>
              <w:t xml:space="preserve">◈ 저자 소개 </w:t>
            </w:r>
            <w:r w:rsidRPr="00122D86">
              <w:rPr>
                <w:rFonts w:ascii="돋움" w:eastAsia="돋움" w:hAnsi="돋움" w:hint="eastAsia"/>
                <w:b/>
                <w:bCs/>
                <w:sz w:val="24"/>
                <w:szCs w:val="28"/>
              </w:rPr>
              <w:t xml:space="preserve">: </w:t>
            </w:r>
            <w:r w:rsidRPr="00122D86">
              <w:rPr>
                <w:rFonts w:ascii="돋움" w:eastAsia="돋움" w:hAnsi="돋움"/>
                <w:b/>
                <w:bCs/>
                <w:sz w:val="24"/>
                <w:szCs w:val="28"/>
              </w:rPr>
              <w:t>김리아</w:t>
            </w:r>
          </w:p>
          <w:p w14:paraId="1E7D99A9" w14:textId="77777777" w:rsidR="00D94311" w:rsidRPr="004F4BAC" w:rsidRDefault="00D94311" w:rsidP="00D94311">
            <w:pPr>
              <w:spacing w:line="360" w:lineRule="auto"/>
              <w:rPr>
                <w:rFonts w:ascii="돋움" w:eastAsia="돋움" w:hAnsi="돋움"/>
              </w:rPr>
            </w:pPr>
            <w:r w:rsidRPr="004F4BAC">
              <w:rPr>
                <w:rFonts w:ascii="돋움" w:eastAsia="돋움" w:hAnsi="돋움" w:hint="eastAsia"/>
              </w:rPr>
              <w:t>나다공동체</w:t>
            </w:r>
            <w:r w:rsidRPr="004F4BAC">
              <w:rPr>
                <w:rFonts w:ascii="돋움" w:eastAsia="돋움" w:hAnsi="돋움"/>
              </w:rPr>
              <w:t xml:space="preserve"> 대표</w:t>
            </w:r>
          </w:p>
          <w:p w14:paraId="537CA5D6" w14:textId="77777777" w:rsidR="00D94311" w:rsidRPr="004F4BAC" w:rsidRDefault="00D94311" w:rsidP="00D94311">
            <w:pPr>
              <w:spacing w:line="360" w:lineRule="auto"/>
              <w:rPr>
                <w:rFonts w:ascii="돋움" w:eastAsia="돋움" w:hAnsi="돋움"/>
              </w:rPr>
            </w:pPr>
            <w:r w:rsidRPr="004F4BAC">
              <w:rPr>
                <w:rFonts w:ascii="돋움" w:eastAsia="돋움" w:hAnsi="돋움" w:hint="eastAsia"/>
              </w:rPr>
              <w:t>폰티스후마니타스연구원</w:t>
            </w:r>
            <w:r w:rsidRPr="004F4BAC">
              <w:rPr>
                <w:rFonts w:ascii="돋움" w:eastAsia="돋움" w:hAnsi="돋움"/>
              </w:rPr>
              <w:t xml:space="preserve"> 원장</w:t>
            </w:r>
          </w:p>
          <w:p w14:paraId="4DF9A13A" w14:textId="77777777" w:rsidR="00D94311" w:rsidRPr="004F4BAC" w:rsidRDefault="00D94311" w:rsidP="00D94311">
            <w:pPr>
              <w:spacing w:line="360" w:lineRule="auto"/>
              <w:rPr>
                <w:rFonts w:ascii="돋움" w:eastAsia="돋움" w:hAnsi="돋움"/>
              </w:rPr>
            </w:pPr>
            <w:r w:rsidRPr="004F4BAC">
              <w:rPr>
                <w:rFonts w:ascii="돋움" w:eastAsia="돋움" w:hAnsi="돋움" w:hint="eastAsia"/>
              </w:rPr>
              <w:t>연세종교철학연구회</w:t>
            </w:r>
            <w:r w:rsidRPr="004F4BAC">
              <w:rPr>
                <w:rFonts w:ascii="돋움" w:eastAsia="돋움" w:hAnsi="돋움"/>
              </w:rPr>
              <w:t xml:space="preserve"> 회장</w:t>
            </w:r>
          </w:p>
          <w:p w14:paraId="44568A74" w14:textId="77777777" w:rsidR="004F4BAC" w:rsidRPr="004F4BAC" w:rsidRDefault="004F4BAC" w:rsidP="004F4BAC">
            <w:pPr>
              <w:spacing w:line="360" w:lineRule="auto"/>
              <w:rPr>
                <w:rFonts w:ascii="돋움" w:eastAsia="돋움" w:hAnsi="돋움"/>
              </w:rPr>
            </w:pPr>
            <w:r w:rsidRPr="004F4BAC">
              <w:rPr>
                <w:rFonts w:ascii="돋움" w:eastAsia="돋움" w:hAnsi="돋움" w:hint="eastAsia"/>
              </w:rPr>
              <w:t>연세대학교</w:t>
            </w:r>
            <w:r w:rsidRPr="004F4BAC">
              <w:rPr>
                <w:rFonts w:ascii="돋움" w:eastAsia="돋움" w:hAnsi="돋움"/>
              </w:rPr>
              <w:t xml:space="preserve"> 대학원 박사(Ph. D)</w:t>
            </w:r>
          </w:p>
          <w:p w14:paraId="753FA6C8" w14:textId="77777777" w:rsidR="004F4BAC" w:rsidRPr="004F4BAC" w:rsidRDefault="004F4BAC" w:rsidP="004F4BAC">
            <w:pPr>
              <w:spacing w:line="360" w:lineRule="auto"/>
              <w:rPr>
                <w:rFonts w:ascii="돋움" w:eastAsia="돋움" w:hAnsi="돋움"/>
              </w:rPr>
            </w:pPr>
            <w:r w:rsidRPr="004F4BAC">
              <w:rPr>
                <w:rFonts w:ascii="돋움" w:eastAsia="돋움" w:hAnsi="돋움" w:hint="eastAsia"/>
              </w:rPr>
              <w:t>前</w:t>
            </w:r>
            <w:r w:rsidRPr="004F4BAC">
              <w:rPr>
                <w:rFonts w:ascii="돋움" w:eastAsia="돋움" w:hAnsi="돋움"/>
              </w:rPr>
              <w:t xml:space="preserve"> 연세대 연합신학대학원 겸임교수</w:t>
            </w:r>
          </w:p>
          <w:p w14:paraId="25EE3F84" w14:textId="77777777" w:rsidR="004F4BAC" w:rsidRPr="004F4BAC" w:rsidRDefault="004F4BAC" w:rsidP="004F4BAC">
            <w:pPr>
              <w:spacing w:line="360" w:lineRule="auto"/>
              <w:rPr>
                <w:rFonts w:ascii="돋움" w:eastAsia="돋움" w:hAnsi="돋움"/>
              </w:rPr>
            </w:pPr>
            <w:r w:rsidRPr="004F4BAC">
              <w:rPr>
                <w:rFonts w:ascii="돋움" w:eastAsia="돋움" w:hAnsi="돋움" w:hint="eastAsia"/>
              </w:rPr>
              <w:t>前</w:t>
            </w:r>
            <w:r w:rsidRPr="004F4BAC">
              <w:rPr>
                <w:rFonts w:ascii="돋움" w:eastAsia="돋움" w:hAnsi="돋움"/>
              </w:rPr>
              <w:t xml:space="preserve"> 서울신학대학 겸임교수</w:t>
            </w:r>
          </w:p>
          <w:p w14:paraId="40078458" w14:textId="77777777" w:rsidR="004F4BAC" w:rsidRPr="004F4BAC" w:rsidRDefault="004F4BAC" w:rsidP="004F4BAC">
            <w:pPr>
              <w:spacing w:line="360" w:lineRule="auto"/>
              <w:rPr>
                <w:rFonts w:ascii="돋움" w:eastAsia="돋움" w:hAnsi="돋움"/>
              </w:rPr>
            </w:pPr>
            <w:r w:rsidRPr="004F4BAC">
              <w:rPr>
                <w:rFonts w:ascii="돋움" w:eastAsia="돋움" w:hAnsi="돋움" w:hint="eastAsia"/>
              </w:rPr>
              <w:t>前</w:t>
            </w:r>
            <w:r w:rsidRPr="004F4BAC">
              <w:rPr>
                <w:rFonts w:ascii="돋움" w:eastAsia="돋움" w:hAnsi="돋움"/>
              </w:rPr>
              <w:t xml:space="preserve"> 한국조직신학회 임원</w:t>
            </w:r>
          </w:p>
          <w:p w14:paraId="7B6CF231" w14:textId="77777777" w:rsidR="004F4BAC" w:rsidRPr="004F4BAC" w:rsidRDefault="004F4BAC" w:rsidP="004F4BAC">
            <w:pPr>
              <w:spacing w:line="360" w:lineRule="auto"/>
              <w:rPr>
                <w:rFonts w:ascii="돋움" w:eastAsia="돋움" w:hAnsi="돋움"/>
              </w:rPr>
            </w:pPr>
            <w:r w:rsidRPr="004F4BAC">
              <w:rPr>
                <w:rFonts w:ascii="돋움" w:eastAsia="돋움" w:hAnsi="돋움" w:hint="eastAsia"/>
              </w:rPr>
              <w:t>前</w:t>
            </w:r>
            <w:r w:rsidRPr="004F4BAC">
              <w:rPr>
                <w:rFonts w:ascii="돋움" w:eastAsia="돋움" w:hAnsi="돋움"/>
              </w:rPr>
              <w:t xml:space="preserve"> 영성지『나다 발행편집인</w:t>
            </w:r>
          </w:p>
          <w:p w14:paraId="1D9433EB" w14:textId="77777777" w:rsidR="004F4BAC" w:rsidRPr="004F4BAC" w:rsidRDefault="004F4BAC" w:rsidP="004F4BAC">
            <w:pPr>
              <w:spacing w:line="360" w:lineRule="auto"/>
              <w:rPr>
                <w:rFonts w:ascii="돋움" w:eastAsia="돋움" w:hAnsi="돋움"/>
              </w:rPr>
            </w:pPr>
            <w:r w:rsidRPr="004F4BAC">
              <w:rPr>
                <w:rFonts w:ascii="돋움" w:eastAsia="돋움" w:hAnsi="돋움" w:hint="eastAsia"/>
              </w:rPr>
              <w:t>前</w:t>
            </w:r>
            <w:r w:rsidRPr="004F4BAC">
              <w:rPr>
                <w:rFonts w:ascii="돋움" w:eastAsia="돋움" w:hAnsi="돋움"/>
              </w:rPr>
              <w:t xml:space="preserve"> 묵상지『보시니 좋았더라』 편집인</w:t>
            </w:r>
          </w:p>
          <w:p w14:paraId="18FDEAB6" w14:textId="77777777" w:rsidR="00D94311" w:rsidRDefault="00D94311" w:rsidP="004F4BAC">
            <w:pPr>
              <w:spacing w:line="360" w:lineRule="auto"/>
              <w:rPr>
                <w:rFonts w:ascii="돋움" w:eastAsia="돋움" w:hAnsi="돋움"/>
              </w:rPr>
            </w:pPr>
          </w:p>
          <w:p w14:paraId="6ABABF58" w14:textId="7318C9AD" w:rsidR="004F4BAC" w:rsidRPr="004F4BAC" w:rsidRDefault="004F4BAC" w:rsidP="004F4BAC">
            <w:pPr>
              <w:spacing w:line="360" w:lineRule="auto"/>
              <w:rPr>
                <w:rFonts w:ascii="돋움" w:eastAsia="돋움" w:hAnsi="돋움"/>
              </w:rPr>
            </w:pPr>
            <w:r w:rsidRPr="004F4BAC">
              <w:rPr>
                <w:rFonts w:ascii="돋움" w:eastAsia="돋움" w:hAnsi="돋움" w:hint="eastAsia"/>
              </w:rPr>
              <w:t>연세대학교</w:t>
            </w:r>
            <w:r w:rsidRPr="004F4BAC">
              <w:rPr>
                <w:rFonts w:ascii="돋움" w:eastAsia="돋움" w:hAnsi="돋움"/>
              </w:rPr>
              <w:t xml:space="preserve"> 대학원에서 영성해석을 주제로 박사학위(Ph. D.)를 받았으며, 서울신학대학교와 연세대학교 연합신학대학원에서 겸임교수로 가르쳤다. 그녀의 관심은 영성을 일상의 삶에서 누리고 실현하도록 가르치고 돕는 일, 영성적 교육과 문화를 결합하여 복음의 미래를 준비하는 일이다. 현재 나다공동체의 대표로, 복음과 영성을 다양한 장르의 저술로 표현하며 새로운 시대의 대안적 교육의 장을 준비하고 있다.</w:t>
            </w:r>
          </w:p>
          <w:p w14:paraId="194B80E4" w14:textId="77777777" w:rsidR="004F4BAC" w:rsidRPr="004F4BAC" w:rsidRDefault="004F4BAC" w:rsidP="004F4BAC">
            <w:pPr>
              <w:spacing w:line="360" w:lineRule="auto"/>
              <w:rPr>
                <w:rFonts w:ascii="돋움" w:eastAsia="돋움" w:hAnsi="돋움"/>
              </w:rPr>
            </w:pPr>
          </w:p>
          <w:p w14:paraId="0A3CDC5C" w14:textId="009C7037" w:rsidR="00122D86" w:rsidRPr="00122D86" w:rsidRDefault="004F4BAC" w:rsidP="004F4BAC">
            <w:pPr>
              <w:spacing w:line="360" w:lineRule="auto"/>
              <w:rPr>
                <w:rFonts w:ascii="돋움" w:eastAsia="돋움" w:hAnsi="돋움"/>
              </w:rPr>
            </w:pPr>
            <w:r w:rsidRPr="004F4BAC">
              <w:rPr>
                <w:rFonts w:ascii="돋움" w:eastAsia="돋움" w:hAnsi="돋움" w:hint="eastAsia"/>
              </w:rPr>
              <w:t>지은</w:t>
            </w:r>
            <w:r w:rsidRPr="004F4BAC">
              <w:rPr>
                <w:rFonts w:ascii="돋움" w:eastAsia="돋움" w:hAnsi="돋움"/>
              </w:rPr>
              <w:t xml:space="preserve"> 책으로는 『폰티스코드』, 『영성, 삶으로 풀어내기』(우수학위논문상), 『비극을 견디고 주체로 농담하기』(한국연구재단 저술지원), 『내일의 종교를 모색하다』(한국연구재단 저술지원), 『자유의 영성』(문화진흥원 이북지원), 『광야에서 부르는 노래』(사순절 묵상집), 『영원의 사랑이 시작되다』, 『욥, 모든 질문이 사라지던 날』, 『우리의 크레도』 등이 있다. 옮긴 책으로는 『사랑의 신학』(제디스 맥그리거), 『뇌와 종교교육』(제리 라슨)이 있다. 주요 </w:t>
            </w:r>
            <w:r w:rsidRPr="004F4BAC">
              <w:rPr>
                <w:rFonts w:ascii="돋움" w:eastAsia="돋움" w:hAnsi="돋움" w:hint="eastAsia"/>
              </w:rPr>
              <w:t>논문으로는</w:t>
            </w:r>
            <w:r w:rsidRPr="004F4BAC">
              <w:rPr>
                <w:rFonts w:ascii="돋움" w:eastAsia="돋움" w:hAnsi="돋움"/>
              </w:rPr>
              <w:t xml:space="preserve"> 「통합적 영성의 현상과 과정에 대한 연구」, 「무의 몸-되기를 통한 신학과 과학의 연대: 신비의 근원과 탈 영토화된 몸 안에서 만나다」, 「침묵하는 자에서 코레의 복원가로」 등 다수가 있다.</w:t>
            </w:r>
          </w:p>
          <w:p w14:paraId="5BDE5D0F" w14:textId="77777777" w:rsidR="00122D86" w:rsidRPr="00122D86" w:rsidRDefault="00122D86" w:rsidP="00122D86">
            <w:pPr>
              <w:spacing w:line="360" w:lineRule="auto"/>
              <w:rPr>
                <w:rFonts w:ascii="돋움" w:eastAsia="돋움" w:hAnsi="돋움"/>
                <w:b/>
                <w:bCs/>
                <w:sz w:val="24"/>
                <w:szCs w:val="28"/>
              </w:rPr>
            </w:pPr>
          </w:p>
          <w:p w14:paraId="7CA4E5A8" w14:textId="77777777" w:rsidR="00122D86" w:rsidRPr="00122D86" w:rsidRDefault="00122D86" w:rsidP="00122D86">
            <w:pPr>
              <w:spacing w:line="360" w:lineRule="auto"/>
              <w:rPr>
                <w:rFonts w:ascii="돋움" w:eastAsia="돋움" w:hAnsi="돋움"/>
                <w:b/>
                <w:bCs/>
                <w:sz w:val="24"/>
                <w:szCs w:val="28"/>
              </w:rPr>
            </w:pPr>
            <w:r w:rsidRPr="00122D86">
              <w:rPr>
                <w:rFonts w:ascii="돋움" w:eastAsia="돋움" w:hAnsi="돋움"/>
                <w:b/>
                <w:bCs/>
                <w:sz w:val="24"/>
                <w:szCs w:val="28"/>
              </w:rPr>
              <w:t>◈ 차례</w:t>
            </w:r>
          </w:p>
          <w:p w14:paraId="5D0B5CBC" w14:textId="77777777" w:rsidR="00122D86" w:rsidRPr="00122D86" w:rsidRDefault="00122D86" w:rsidP="00122D86">
            <w:pPr>
              <w:spacing w:line="360" w:lineRule="auto"/>
              <w:rPr>
                <w:rFonts w:ascii="돋움" w:eastAsia="돋움" w:hAnsi="돋움"/>
              </w:rPr>
            </w:pPr>
          </w:p>
          <w:p w14:paraId="17F17822" w14:textId="77777777" w:rsidR="00122D86" w:rsidRPr="00122D86" w:rsidRDefault="00122D86" w:rsidP="00122D86">
            <w:pPr>
              <w:spacing w:line="360" w:lineRule="auto"/>
              <w:rPr>
                <w:rFonts w:ascii="돋움" w:eastAsia="돋움" w:hAnsi="돋움"/>
              </w:rPr>
            </w:pPr>
            <w:r w:rsidRPr="00122D86">
              <w:rPr>
                <w:rFonts w:ascii="돋움" w:eastAsia="돋움" w:hAnsi="돋움"/>
              </w:rPr>
              <w:t>들어가는 말</w:t>
            </w:r>
          </w:p>
          <w:p w14:paraId="259A700B" w14:textId="77777777" w:rsidR="00122D86" w:rsidRPr="00122D86" w:rsidRDefault="00122D86" w:rsidP="00122D86">
            <w:pPr>
              <w:spacing w:line="360" w:lineRule="auto"/>
              <w:rPr>
                <w:rFonts w:ascii="돋움" w:eastAsia="돋움" w:hAnsi="돋움"/>
              </w:rPr>
            </w:pPr>
            <w:r w:rsidRPr="00122D86">
              <w:rPr>
                <w:rFonts w:ascii="돋움" w:eastAsia="돋움" w:hAnsi="돋움"/>
              </w:rPr>
              <w:t>묵상 가이드</w:t>
            </w:r>
          </w:p>
          <w:p w14:paraId="30C9189C" w14:textId="77777777" w:rsidR="00122D86" w:rsidRPr="00122D86" w:rsidRDefault="00122D86" w:rsidP="00122D86">
            <w:pPr>
              <w:spacing w:line="360" w:lineRule="auto"/>
              <w:rPr>
                <w:rFonts w:ascii="돋움" w:eastAsia="돋움" w:hAnsi="돋움"/>
              </w:rPr>
            </w:pPr>
            <w:r w:rsidRPr="00122D86">
              <w:rPr>
                <w:rFonts w:ascii="돋움" w:eastAsia="돋움" w:hAnsi="돋움"/>
              </w:rPr>
              <w:t>사순절 묵상 캘린더</w:t>
            </w:r>
          </w:p>
          <w:p w14:paraId="2DC1DE82" w14:textId="77777777" w:rsidR="00122D86" w:rsidRPr="00122D86" w:rsidRDefault="00122D86" w:rsidP="00122D86">
            <w:pPr>
              <w:spacing w:line="360" w:lineRule="auto"/>
              <w:rPr>
                <w:rFonts w:ascii="돋움" w:eastAsia="돋움" w:hAnsi="돋움"/>
              </w:rPr>
            </w:pPr>
          </w:p>
          <w:p w14:paraId="0181DFCC"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rPr>
              <w:lastRenderedPageBreak/>
              <w:t xml:space="preserve">DAY 1: </w:t>
            </w:r>
            <w:r w:rsidRPr="00122D86">
              <w:rPr>
                <w:rFonts w:ascii="돋움" w:eastAsia="돋움" w:hAnsi="돋움"/>
              </w:rPr>
              <w:t xml:space="preserve">재의 수요일 </w:t>
            </w:r>
            <w:r w:rsidRPr="00122D86">
              <w:rPr>
                <w:rFonts w:ascii="돋움" w:eastAsia="돋움" w:hAnsi="돋움" w:hint="eastAsia"/>
              </w:rPr>
              <w:t xml:space="preserve">/ DAY 2 / DAY 3 / DAY 4 / </w:t>
            </w:r>
            <w:r w:rsidRPr="00122D86">
              <w:rPr>
                <w:rFonts w:ascii="돋움" w:eastAsia="돋움" w:hAnsi="돋움"/>
              </w:rPr>
              <w:t>사순절 첫 번째 주일</w:t>
            </w:r>
          </w:p>
          <w:p w14:paraId="6E733BEB"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rPr>
              <w:t xml:space="preserve">DAY 5 / DAY 6 / DAY 7 / DAY 8 / DAY 9 / DAY 10 / </w:t>
            </w:r>
            <w:r w:rsidRPr="00122D86">
              <w:rPr>
                <w:rFonts w:ascii="돋움" w:eastAsia="돋움" w:hAnsi="돋움"/>
              </w:rPr>
              <w:t>사순절 두 번째 주일</w:t>
            </w:r>
          </w:p>
          <w:p w14:paraId="55CEAA05"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rPr>
              <w:t xml:space="preserve">DAY 11 / DAY 12 / DAY 13 / DAY 14 / DAY 15 / DAY 16 / </w:t>
            </w:r>
            <w:r w:rsidRPr="00122D86">
              <w:rPr>
                <w:rFonts w:ascii="돋움" w:eastAsia="돋움" w:hAnsi="돋움"/>
              </w:rPr>
              <w:t>사순절 세 번째 주일</w:t>
            </w:r>
          </w:p>
          <w:p w14:paraId="745D6CBC"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rPr>
              <w:t xml:space="preserve">DAY 17 / DAY 18 / DAY 19 / DAY 20 / DAY 21 / DAY 22 / </w:t>
            </w:r>
            <w:r w:rsidRPr="00122D86">
              <w:rPr>
                <w:rFonts w:ascii="돋움" w:eastAsia="돋움" w:hAnsi="돋움"/>
              </w:rPr>
              <w:t>사순절 네 번째 주일</w:t>
            </w:r>
          </w:p>
          <w:p w14:paraId="3F217038"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rPr>
              <w:t xml:space="preserve">DAY 23 / DAY 24 / DAY 25 / DAY 26 / DAY 27 / DAY 28 / </w:t>
            </w:r>
            <w:r w:rsidRPr="00122D86">
              <w:rPr>
                <w:rFonts w:ascii="돋움" w:eastAsia="돋움" w:hAnsi="돋움"/>
              </w:rPr>
              <w:t>사순절 다섯 번째 주일</w:t>
            </w:r>
          </w:p>
          <w:p w14:paraId="00DADB01" w14:textId="77777777" w:rsidR="00122D86" w:rsidRPr="00122D86" w:rsidRDefault="00122D86" w:rsidP="00122D86">
            <w:pPr>
              <w:spacing w:line="360" w:lineRule="auto"/>
              <w:rPr>
                <w:rFonts w:ascii="돋움" w:eastAsia="돋움" w:hAnsi="돋움"/>
              </w:rPr>
            </w:pPr>
            <w:r w:rsidRPr="00122D86">
              <w:rPr>
                <w:rFonts w:ascii="돋움" w:eastAsia="돋움" w:hAnsi="돋움" w:hint="eastAsia"/>
              </w:rPr>
              <w:t xml:space="preserve">DAY 29 / DAY 30 / DAY 31 / DAY 32 / DAY 33 / DAY 34 / </w:t>
            </w:r>
            <w:r w:rsidRPr="00122D86">
              <w:rPr>
                <w:rFonts w:ascii="돋움" w:eastAsia="돋움" w:hAnsi="돋움"/>
              </w:rPr>
              <w:t>종려주일</w:t>
            </w:r>
          </w:p>
          <w:p w14:paraId="20649800" w14:textId="0B12C26A" w:rsidR="00122D86" w:rsidRPr="00122D86" w:rsidRDefault="00122D86" w:rsidP="00122D86">
            <w:pPr>
              <w:spacing w:line="360" w:lineRule="auto"/>
              <w:rPr>
                <w:rFonts w:ascii="돋움" w:eastAsia="돋움" w:hAnsi="돋움"/>
              </w:rPr>
            </w:pPr>
            <w:r w:rsidRPr="00122D86">
              <w:rPr>
                <w:rFonts w:ascii="돋움" w:eastAsia="돋움" w:hAnsi="돋움" w:hint="eastAsia"/>
              </w:rPr>
              <w:t xml:space="preserve">DAY 35 / DAY 36 / DAY 37 / DAY 38 / DAY 39: </w:t>
            </w:r>
            <w:r w:rsidRPr="00122D86">
              <w:rPr>
                <w:rFonts w:ascii="돋움" w:eastAsia="돋움" w:hAnsi="돋움"/>
              </w:rPr>
              <w:t xml:space="preserve">성금요일 </w:t>
            </w:r>
            <w:r w:rsidRPr="00122D86">
              <w:rPr>
                <w:rFonts w:ascii="돋움" w:eastAsia="돋움" w:hAnsi="돋움" w:hint="eastAsia"/>
              </w:rPr>
              <w:t xml:space="preserve">/ DAY 40 / </w:t>
            </w:r>
            <w:r w:rsidRPr="00122D86">
              <w:rPr>
                <w:rFonts w:ascii="돋움" w:eastAsia="돋움" w:hAnsi="돋움"/>
              </w:rPr>
              <w:t>부활주일</w:t>
            </w:r>
          </w:p>
        </w:tc>
      </w:tr>
    </w:tbl>
    <w:p w14:paraId="375EFC77" w14:textId="77777777" w:rsidR="00122D86" w:rsidRDefault="00122D86" w:rsidP="00BA3E4C">
      <w:pPr>
        <w:spacing w:line="360" w:lineRule="auto"/>
        <w:rPr>
          <w:rFonts w:ascii="돋움" w:eastAsia="돋움" w:hAnsi="돋움"/>
        </w:rPr>
      </w:pPr>
    </w:p>
    <w:p w14:paraId="388ACD9F" w14:textId="77777777" w:rsidR="00BA3E4C" w:rsidRPr="00ED061F" w:rsidRDefault="00BA3E4C" w:rsidP="00BA3E4C">
      <w:pPr>
        <w:spacing w:line="360" w:lineRule="auto"/>
        <w:rPr>
          <w:rFonts w:ascii="돋움" w:eastAsia="돋움" w:hAnsi="돋움" w:cs="한컴바탕"/>
          <w:color w:val="000000"/>
          <w:kern w:val="0"/>
          <w:szCs w:val="20"/>
        </w:rPr>
      </w:pPr>
    </w:p>
    <w:tbl>
      <w:tblPr>
        <w:tblW w:w="9466" w:type="dxa"/>
        <w:tblBorders>
          <w:top w:val="single" w:sz="12" w:space="0" w:color="A5A5A5"/>
          <w:left w:val="single" w:sz="12" w:space="0" w:color="A5A5A5"/>
          <w:bottom w:val="single" w:sz="12" w:space="0" w:color="A5A5A5"/>
          <w:right w:val="single" w:sz="12" w:space="0" w:color="A5A5A5"/>
          <w:insideH w:val="single" w:sz="4" w:space="0" w:color="FFFFFF"/>
          <w:insideV w:val="single" w:sz="4" w:space="0" w:color="FFFFFF"/>
        </w:tblBorders>
        <w:tblLook w:val="04A0" w:firstRow="1" w:lastRow="0" w:firstColumn="1" w:lastColumn="0" w:noHBand="0" w:noVBand="1"/>
      </w:tblPr>
      <w:tblGrid>
        <w:gridCol w:w="3106"/>
        <w:gridCol w:w="3099"/>
        <w:gridCol w:w="3261"/>
      </w:tblGrid>
      <w:tr w:rsidR="0094688C" w:rsidRPr="00ED061F" w14:paraId="6652B4E9" w14:textId="77777777" w:rsidTr="000A7051">
        <w:trPr>
          <w:trHeight w:val="679"/>
        </w:trPr>
        <w:tc>
          <w:tcPr>
            <w:tcW w:w="9466" w:type="dxa"/>
            <w:gridSpan w:val="3"/>
            <w:vAlign w:val="center"/>
          </w:tcPr>
          <w:p w14:paraId="29100313" w14:textId="77777777" w:rsidR="0094688C" w:rsidRPr="00ED061F" w:rsidRDefault="0094688C" w:rsidP="003F34FE">
            <w:pPr>
              <w:spacing w:line="360" w:lineRule="auto"/>
              <w:rPr>
                <w:rFonts w:ascii="돋움" w:eastAsia="돋움" w:hAnsi="돋움"/>
                <w:b/>
                <w:szCs w:val="20"/>
              </w:rPr>
            </w:pPr>
            <w:r w:rsidRPr="00ED061F">
              <w:rPr>
                <w:rFonts w:ascii="돋움" w:eastAsia="돋움" w:hAnsi="돋움" w:hint="eastAsia"/>
                <w:b/>
                <w:sz w:val="22"/>
                <w:szCs w:val="20"/>
              </w:rPr>
              <w:t>자료</w:t>
            </w:r>
            <w:r w:rsidR="008F0FE0" w:rsidRPr="00ED061F">
              <w:rPr>
                <w:rFonts w:ascii="돋움" w:eastAsia="돋움" w:hAnsi="돋움" w:hint="eastAsia"/>
                <w:b/>
                <w:sz w:val="22"/>
                <w:szCs w:val="20"/>
              </w:rPr>
              <w:t xml:space="preserve"> </w:t>
            </w:r>
            <w:r w:rsidRPr="00ED061F">
              <w:rPr>
                <w:rFonts w:ascii="돋움" w:eastAsia="돋움" w:hAnsi="돋움" w:hint="eastAsia"/>
                <w:b/>
                <w:sz w:val="22"/>
                <w:szCs w:val="20"/>
              </w:rPr>
              <w:t>관련</w:t>
            </w:r>
            <w:r w:rsidR="008F0FE0" w:rsidRPr="00ED061F">
              <w:rPr>
                <w:rFonts w:ascii="돋움" w:eastAsia="돋움" w:hAnsi="돋움" w:hint="eastAsia"/>
                <w:b/>
                <w:sz w:val="22"/>
                <w:szCs w:val="20"/>
              </w:rPr>
              <w:t xml:space="preserve"> </w:t>
            </w:r>
            <w:r w:rsidRPr="00ED061F">
              <w:rPr>
                <w:rFonts w:ascii="돋움" w:eastAsia="돋움" w:hAnsi="돋움" w:hint="eastAsia"/>
                <w:b/>
                <w:sz w:val="22"/>
                <w:szCs w:val="20"/>
              </w:rPr>
              <w:t>문의</w:t>
            </w:r>
          </w:p>
        </w:tc>
      </w:tr>
      <w:tr w:rsidR="007F3D9D" w:rsidRPr="00ED061F" w14:paraId="2D2C943C" w14:textId="77777777" w:rsidTr="006D3B2D">
        <w:trPr>
          <w:trHeight w:val="318"/>
        </w:trPr>
        <w:tc>
          <w:tcPr>
            <w:tcW w:w="9466" w:type="dxa"/>
            <w:gridSpan w:val="3"/>
            <w:vAlign w:val="center"/>
          </w:tcPr>
          <w:p w14:paraId="1E2283F2" w14:textId="59D14FA2" w:rsidR="007F3D9D" w:rsidRPr="00ED061F" w:rsidRDefault="007F3D9D" w:rsidP="008F0FE0">
            <w:pPr>
              <w:spacing w:line="360" w:lineRule="auto"/>
              <w:jc w:val="left"/>
              <w:rPr>
                <w:rFonts w:ascii="돋움" w:eastAsia="돋움" w:hAnsi="돋움"/>
                <w:szCs w:val="20"/>
              </w:rPr>
            </w:pPr>
            <w:r w:rsidRPr="00ED061F">
              <w:rPr>
                <w:rFonts w:ascii="돋움" w:eastAsia="돋움" w:hAnsi="돋움" w:hint="eastAsia"/>
                <w:szCs w:val="20"/>
              </w:rPr>
              <w:t xml:space="preserve">기업명 </w:t>
            </w:r>
            <w:r>
              <w:rPr>
                <w:rFonts w:ascii="돋움" w:eastAsia="돋움" w:hAnsi="돋움"/>
                <w:szCs w:val="20"/>
              </w:rPr>
              <w:t>: 폰티스후마니타스연구원</w:t>
            </w:r>
            <w:r w:rsidRPr="00ED061F">
              <w:rPr>
                <w:rFonts w:ascii="돋움" w:eastAsia="돋움" w:hAnsi="돋움" w:hint="eastAsia"/>
                <w:szCs w:val="20"/>
              </w:rPr>
              <w:t xml:space="preserve"> </w:t>
            </w:r>
          </w:p>
        </w:tc>
      </w:tr>
      <w:tr w:rsidR="007F3D9D" w:rsidRPr="00ED061F" w14:paraId="0893C88C" w14:textId="77777777" w:rsidTr="008713F8">
        <w:trPr>
          <w:trHeight w:val="318"/>
        </w:trPr>
        <w:tc>
          <w:tcPr>
            <w:tcW w:w="9466" w:type="dxa"/>
            <w:gridSpan w:val="3"/>
            <w:vAlign w:val="center"/>
          </w:tcPr>
          <w:p w14:paraId="3CBBB822" w14:textId="3E226CC6" w:rsidR="007F3D9D" w:rsidRPr="00ED061F" w:rsidRDefault="007F3D9D" w:rsidP="008F0FE0">
            <w:pPr>
              <w:spacing w:line="360" w:lineRule="auto"/>
              <w:jc w:val="left"/>
              <w:rPr>
                <w:rFonts w:ascii="돋움" w:eastAsia="돋움" w:hAnsi="돋움"/>
                <w:szCs w:val="20"/>
              </w:rPr>
            </w:pPr>
            <w:r w:rsidRPr="00ED061F">
              <w:rPr>
                <w:rFonts w:ascii="돋움" w:eastAsia="돋움" w:hAnsi="돋움" w:hint="eastAsia"/>
                <w:szCs w:val="20"/>
              </w:rPr>
              <w:t>메일주소</w:t>
            </w:r>
            <w:r w:rsidR="009B0A17">
              <w:rPr>
                <w:rFonts w:ascii="돋움" w:eastAsia="돋움" w:hAnsi="돋움"/>
                <w:szCs w:val="20"/>
              </w:rPr>
              <w:t xml:space="preserve"> : </w:t>
            </w:r>
            <w:r w:rsidR="00CA44C7">
              <w:rPr>
                <w:rFonts w:ascii="돋움" w:eastAsia="돋움" w:hAnsi="돋움" w:hint="eastAsia"/>
                <w:szCs w:val="20"/>
              </w:rPr>
              <w:t>nada.andyhong21@gmail.com</w:t>
            </w:r>
          </w:p>
        </w:tc>
      </w:tr>
      <w:tr w:rsidR="009B0A17" w:rsidRPr="00ED061F" w14:paraId="62AB70B8" w14:textId="77777777" w:rsidTr="008713F8">
        <w:trPr>
          <w:trHeight w:val="318"/>
        </w:trPr>
        <w:tc>
          <w:tcPr>
            <w:tcW w:w="9466" w:type="dxa"/>
            <w:gridSpan w:val="3"/>
            <w:vAlign w:val="center"/>
          </w:tcPr>
          <w:p w14:paraId="28A525E4" w14:textId="126B974F" w:rsidR="009B0A17" w:rsidRPr="00ED061F" w:rsidRDefault="009B0A17" w:rsidP="008F0FE0">
            <w:pPr>
              <w:spacing w:line="360" w:lineRule="auto"/>
              <w:jc w:val="left"/>
              <w:rPr>
                <w:rFonts w:ascii="돋움" w:eastAsia="돋움" w:hAnsi="돋움"/>
                <w:szCs w:val="20"/>
              </w:rPr>
            </w:pPr>
            <w:r>
              <w:rPr>
                <w:rFonts w:ascii="돋움" w:eastAsia="돋움" w:hAnsi="돋움"/>
                <w:szCs w:val="20"/>
              </w:rPr>
              <w:t xml:space="preserve">담당자 : </w:t>
            </w:r>
            <w:r w:rsidR="00CA44C7">
              <w:rPr>
                <w:rFonts w:ascii="돋움" w:eastAsia="돋움" w:hAnsi="돋움" w:hint="eastAsia"/>
                <w:szCs w:val="20"/>
              </w:rPr>
              <w:t>홍영환</w:t>
            </w:r>
          </w:p>
        </w:tc>
      </w:tr>
      <w:tr w:rsidR="007F3D9D" w:rsidRPr="00ED061F" w14:paraId="279C0632" w14:textId="77777777" w:rsidTr="007F3D9D">
        <w:trPr>
          <w:trHeight w:val="318"/>
        </w:trPr>
        <w:tc>
          <w:tcPr>
            <w:tcW w:w="3106" w:type="dxa"/>
            <w:vAlign w:val="center"/>
          </w:tcPr>
          <w:p w14:paraId="7C239595" w14:textId="117D0528" w:rsidR="007F3D9D" w:rsidRPr="00ED061F" w:rsidRDefault="007F3D9D" w:rsidP="008F0FE0">
            <w:pPr>
              <w:spacing w:line="360" w:lineRule="auto"/>
              <w:jc w:val="left"/>
              <w:rPr>
                <w:rFonts w:ascii="돋움" w:eastAsia="돋움" w:hAnsi="돋움"/>
                <w:szCs w:val="20"/>
              </w:rPr>
            </w:pPr>
            <w:r w:rsidRPr="00ED061F">
              <w:rPr>
                <w:rFonts w:ascii="돋움" w:eastAsia="돋움" w:hAnsi="돋움" w:hint="eastAsia"/>
                <w:szCs w:val="20"/>
              </w:rPr>
              <w:t>전화번호</w:t>
            </w:r>
            <w:r>
              <w:rPr>
                <w:rFonts w:ascii="돋움" w:eastAsia="돋움" w:hAnsi="돋움"/>
                <w:szCs w:val="20"/>
              </w:rPr>
              <w:t xml:space="preserve"> : </w:t>
            </w:r>
            <w:r w:rsidR="004E5ADC" w:rsidRPr="004E5ADC">
              <w:rPr>
                <w:rFonts w:ascii="돋움" w:eastAsia="돋움" w:hAnsi="돋움"/>
                <w:szCs w:val="20"/>
              </w:rPr>
              <w:t>010-9555-7731</w:t>
            </w:r>
          </w:p>
        </w:tc>
        <w:tc>
          <w:tcPr>
            <w:tcW w:w="3099" w:type="dxa"/>
            <w:vAlign w:val="center"/>
          </w:tcPr>
          <w:p w14:paraId="7C2E606C" w14:textId="77777777" w:rsidR="007F3D9D" w:rsidRPr="00ED061F" w:rsidRDefault="007F3D9D" w:rsidP="008F0FE0">
            <w:pPr>
              <w:spacing w:line="360" w:lineRule="auto"/>
              <w:jc w:val="left"/>
              <w:rPr>
                <w:rFonts w:ascii="돋움" w:eastAsia="돋움" w:hAnsi="돋움"/>
                <w:szCs w:val="20"/>
              </w:rPr>
            </w:pPr>
          </w:p>
        </w:tc>
        <w:tc>
          <w:tcPr>
            <w:tcW w:w="3261" w:type="dxa"/>
            <w:vAlign w:val="center"/>
          </w:tcPr>
          <w:p w14:paraId="1A3613A3" w14:textId="77777777" w:rsidR="007F3D9D" w:rsidRPr="00ED061F" w:rsidRDefault="007F3D9D" w:rsidP="008F0FE0">
            <w:pPr>
              <w:spacing w:line="360" w:lineRule="auto"/>
              <w:jc w:val="left"/>
              <w:rPr>
                <w:rFonts w:ascii="돋움" w:eastAsia="돋움" w:hAnsi="돋움"/>
                <w:szCs w:val="20"/>
              </w:rPr>
            </w:pPr>
          </w:p>
        </w:tc>
      </w:tr>
    </w:tbl>
    <w:p w14:paraId="223F99EA" w14:textId="77777777" w:rsidR="00E17A79" w:rsidRPr="00ED061F" w:rsidRDefault="00E17A79" w:rsidP="00E17A79">
      <w:pPr>
        <w:spacing w:line="360" w:lineRule="auto"/>
        <w:rPr>
          <w:rFonts w:ascii="돋움" w:eastAsia="돋움" w:hAnsi="돋움"/>
          <w:sz w:val="22"/>
        </w:rPr>
      </w:pPr>
    </w:p>
    <w:tbl>
      <w:tblPr>
        <w:tblW w:w="0" w:type="auto"/>
        <w:tblBorders>
          <w:top w:val="single" w:sz="12" w:space="0" w:color="A5A5A5"/>
          <w:left w:val="single" w:sz="12" w:space="0" w:color="A5A5A5"/>
          <w:bottom w:val="single" w:sz="12" w:space="0" w:color="A5A5A5"/>
          <w:right w:val="single" w:sz="12" w:space="0" w:color="A5A5A5"/>
          <w:insideH w:val="single" w:sz="4" w:space="0" w:color="FFFFFF"/>
          <w:insideV w:val="single" w:sz="4" w:space="0" w:color="FFFFFF"/>
        </w:tblBorders>
        <w:tblLook w:val="04A0" w:firstRow="1" w:lastRow="0" w:firstColumn="1" w:lastColumn="0" w:noHBand="0" w:noVBand="1"/>
      </w:tblPr>
      <w:tblGrid>
        <w:gridCol w:w="8996"/>
      </w:tblGrid>
      <w:tr w:rsidR="00E17A79" w:rsidRPr="00ED061F" w14:paraId="14F6935F" w14:textId="77777777" w:rsidTr="00A227E6">
        <w:trPr>
          <w:trHeight w:val="569"/>
        </w:trPr>
        <w:tc>
          <w:tcPr>
            <w:tcW w:w="9224" w:type="dxa"/>
            <w:vAlign w:val="center"/>
          </w:tcPr>
          <w:p w14:paraId="7D0070DC" w14:textId="1218F537" w:rsidR="00E17A79" w:rsidRPr="00ED061F" w:rsidRDefault="007F3D9D" w:rsidP="001A0389">
            <w:pPr>
              <w:spacing w:line="360" w:lineRule="auto"/>
              <w:rPr>
                <w:rFonts w:ascii="돋움" w:eastAsia="돋움" w:hAnsi="돋움"/>
                <w:b/>
                <w:sz w:val="22"/>
              </w:rPr>
            </w:pPr>
            <w:r>
              <w:rPr>
                <w:rFonts w:ascii="돋움" w:eastAsia="돋움" w:hAnsi="돋움"/>
                <w:b/>
                <w:sz w:val="22"/>
              </w:rPr>
              <w:t>연구원 소개</w:t>
            </w:r>
          </w:p>
        </w:tc>
      </w:tr>
      <w:tr w:rsidR="00E17A79" w:rsidRPr="00ED061F" w14:paraId="4BAF8896" w14:textId="77777777" w:rsidTr="00A227E6">
        <w:trPr>
          <w:trHeight w:val="2081"/>
        </w:trPr>
        <w:tc>
          <w:tcPr>
            <w:tcW w:w="9224" w:type="dxa"/>
            <w:vAlign w:val="center"/>
          </w:tcPr>
          <w:p w14:paraId="3488A5D3" w14:textId="77777777" w:rsidR="00DD331A" w:rsidRDefault="00DD331A" w:rsidP="00DD331A">
            <w:pPr>
              <w:pStyle w:val="a5"/>
            </w:pPr>
            <w:r>
              <w:rPr>
                <w:rFonts w:hint="eastAsia"/>
              </w:rPr>
              <w:t>폰티스후마니타스연구원</w:t>
            </w:r>
            <w:r>
              <w:t xml:space="preserve">(전. 나다영성연구소)은 복음과 영성의 교차점에서 개인의 소명과 존재를 근원적으로 재구성하는 포스트 디그리 교육·연구 기관이다. 지난 17년간 8백여 명의 동문을 배출한 ‘깨어나기’ 과정을 중심으로, ‘차원 전환’, ‘자기초월적 케노시스’, ‘자기조직화’를 핵심 개념으로 삼아 왔다. </w:t>
            </w:r>
          </w:p>
          <w:p w14:paraId="794E5063" w14:textId="77777777" w:rsidR="00DD331A" w:rsidRDefault="00DD331A" w:rsidP="00DD331A">
            <w:pPr>
              <w:pStyle w:val="a5"/>
            </w:pPr>
          </w:p>
          <w:p w14:paraId="4C6EE3C5" w14:textId="63B12C70" w:rsidR="00DD331A" w:rsidRDefault="00DD331A" w:rsidP="00DD331A">
            <w:pPr>
              <w:pStyle w:val="a5"/>
            </w:pPr>
            <w:r>
              <w:rPr>
                <w:rFonts w:hint="eastAsia"/>
              </w:rPr>
              <w:t>교육은</w:t>
            </w:r>
            <w:r>
              <w:t xml:space="preserve"> ▲차원 전환 (Dimensional Transformation) ▲영성(Spirituality) ▲ 자기초월과 부정성(Self-transcendental kenosis) ▲자기조직화(Self-organization)의 4대 핵심 가치를 기반으로, 기존 지식을 현상학적·교차학문적으로 재구성하는 데 중점을 둔다. 특히 학습은 일직선이 아닌, [Awakening(깨어나기) → Potential(잠재력 경청) → Self-Organization(창발적 조</w:t>
            </w:r>
            <w:r>
              <w:rPr>
                <w:rFonts w:hint="eastAsia"/>
              </w:rPr>
              <w:t>직화</w:t>
            </w:r>
            <w:r>
              <w:t>) → Out Reach(실현과 상호작용)]의 4단계가 나선형 순환 구조로 이루어지며, 학습자는 이 순환을 거칠 때마다 ‘진정한 나’를 만나 삶의 화두가 소명의 자리로 구체화한다. 이를 효과적으로 지원하기 위해 개별 영적 지도인 ‘솔라리움(So</w:t>
            </w:r>
            <w:r>
              <w:rPr>
                <w:rFonts w:hint="eastAsia"/>
              </w:rPr>
              <w:t>l</w:t>
            </w:r>
            <w:r>
              <w:t>arium)’과 공동체 탐구 학습인 ‘스콜레(Scole)’를 병행 운영한다.</w:t>
            </w:r>
          </w:p>
          <w:p w14:paraId="5524D581" w14:textId="77777777" w:rsidR="00DD331A" w:rsidRDefault="00DD331A" w:rsidP="00DD331A">
            <w:pPr>
              <w:pStyle w:val="a5"/>
            </w:pPr>
          </w:p>
          <w:p w14:paraId="7A806F6C" w14:textId="011FA702" w:rsidR="0019126C" w:rsidRDefault="00DD331A" w:rsidP="00C46E98">
            <w:pPr>
              <w:pStyle w:val="a5"/>
            </w:pPr>
            <w:r>
              <w:rPr>
                <w:rFonts w:hint="eastAsia"/>
              </w:rPr>
              <w:t>이를</w:t>
            </w:r>
            <w:r>
              <w:t xml:space="preserve"> 통해, 단순한 지식 습득이 아니라 존재의 전환과 삶의 재구성을 목표로 한다. 이는 개인의 내면 변화에 머무르지 않고, 교회와 선교, 사회 전반에 새로운 영적 리더십과 실천적 패러다임을 확산시키는 것을 지향한다.</w:t>
            </w:r>
          </w:p>
          <w:p w14:paraId="7846B58B" w14:textId="7FD80CC3" w:rsidR="00E17A79" w:rsidRPr="001843EC" w:rsidRDefault="00D94311" w:rsidP="00C46E98">
            <w:pPr>
              <w:pStyle w:val="a5"/>
            </w:pPr>
            <w:r>
              <w:rPr>
                <w:rFonts w:hint="eastAsia"/>
                <w:b/>
                <w:bCs/>
              </w:rPr>
              <w:t xml:space="preserve"> </w:t>
            </w:r>
          </w:p>
        </w:tc>
      </w:tr>
    </w:tbl>
    <w:p w14:paraId="2817BC55" w14:textId="77777777" w:rsidR="00E17A79" w:rsidRPr="006D1FF4" w:rsidRDefault="00E17A79" w:rsidP="005F1697">
      <w:pPr>
        <w:spacing w:line="360" w:lineRule="auto"/>
        <w:rPr>
          <w:rFonts w:ascii="굴림" w:eastAsia="굴림" w:hAnsi="굴림" w:cs="한컴바탕"/>
          <w:color w:val="000000"/>
          <w:kern w:val="0"/>
          <w:szCs w:val="20"/>
        </w:rPr>
      </w:pPr>
    </w:p>
    <w:sectPr w:rsidR="00E17A79" w:rsidRPr="006D1FF4" w:rsidSect="00271DAD">
      <w:pgSz w:w="11906" w:h="16838"/>
      <w:pgMar w:top="720" w:right="1440" w:bottom="72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F52CD1" w14:textId="77777777" w:rsidR="009E262A" w:rsidRDefault="009E262A" w:rsidP="00F84B97">
      <w:r>
        <w:separator/>
      </w:r>
    </w:p>
  </w:endnote>
  <w:endnote w:type="continuationSeparator" w:id="0">
    <w:p w14:paraId="6D433683" w14:textId="77777777" w:rsidR="009E262A" w:rsidRDefault="009E262A" w:rsidP="00F84B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굴림">
    <w:altName w:val="Guli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 w:name="HY헤드라인M">
    <w:altName w:val="바탕"/>
    <w:panose1 w:val="02030600000101010101"/>
    <w:charset w:val="81"/>
    <w:family w:val="roman"/>
    <w:pitch w:val="variable"/>
    <w:sig w:usb0="900002A7" w:usb1="0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한컴바탕">
    <w:panose1 w:val="02030600000101010101"/>
    <w:charset w:val="81"/>
    <w:family w:val="roman"/>
    <w:pitch w:val="variable"/>
    <w:sig w:usb0="F7FFAFFF" w:usb1="FBDFFFFF" w:usb2="00FFFFFF" w:usb3="00000000" w:csb0="8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2BC5E" w14:textId="77777777" w:rsidR="009E262A" w:rsidRDefault="009E262A" w:rsidP="00F84B97">
      <w:r>
        <w:separator/>
      </w:r>
    </w:p>
  </w:footnote>
  <w:footnote w:type="continuationSeparator" w:id="0">
    <w:p w14:paraId="74F517F5" w14:textId="77777777" w:rsidR="009E262A" w:rsidRDefault="009E262A" w:rsidP="00F84B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72072"/>
    <w:multiLevelType w:val="hybridMultilevel"/>
    <w:tmpl w:val="AD8AFF88"/>
    <w:lvl w:ilvl="0" w:tplc="32E6FA86">
      <w:start w:val="2010"/>
      <w:numFmt w:val="bullet"/>
      <w:lvlText w:val="◆"/>
      <w:lvlJc w:val="left"/>
      <w:pPr>
        <w:ind w:left="760" w:hanging="360"/>
      </w:pPr>
      <w:rPr>
        <w:rFonts w:ascii="굴림" w:eastAsia="굴림" w:hAnsi="굴림"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215F6597"/>
    <w:multiLevelType w:val="hybridMultilevel"/>
    <w:tmpl w:val="264A56BC"/>
    <w:lvl w:ilvl="0" w:tplc="D062DEE4">
      <w:start w:val="1"/>
      <w:numFmt w:val="bullet"/>
      <w:suff w:val="space"/>
      <w:lvlText w:val="-"/>
      <w:lvlJc w:val="left"/>
      <w:pPr>
        <w:ind w:left="0" w:firstLine="0"/>
      </w:pPr>
      <w:rPr>
        <w:rFonts w:ascii="Wingdings" w:hAnsi="Wingdings" w:hint="default"/>
      </w:rPr>
    </w:lvl>
    <w:lvl w:ilvl="1" w:tplc="581EF89A">
      <w:start w:val="1"/>
      <w:numFmt w:val="decimal"/>
      <w:lvlText w:val="%2."/>
      <w:lvlJc w:val="left"/>
      <w:pPr>
        <w:tabs>
          <w:tab w:val="num" w:pos="1440"/>
        </w:tabs>
        <w:ind w:left="1440" w:hanging="360"/>
      </w:pPr>
    </w:lvl>
    <w:lvl w:ilvl="2" w:tplc="AE544ABE">
      <w:start w:val="1"/>
      <w:numFmt w:val="decimal"/>
      <w:lvlText w:val="%3."/>
      <w:lvlJc w:val="left"/>
      <w:pPr>
        <w:tabs>
          <w:tab w:val="num" w:pos="2160"/>
        </w:tabs>
        <w:ind w:left="2160" w:hanging="360"/>
      </w:pPr>
    </w:lvl>
    <w:lvl w:ilvl="3" w:tplc="B74C7D74">
      <w:start w:val="1"/>
      <w:numFmt w:val="decimal"/>
      <w:lvlText w:val="%4."/>
      <w:lvlJc w:val="left"/>
      <w:pPr>
        <w:tabs>
          <w:tab w:val="num" w:pos="2880"/>
        </w:tabs>
        <w:ind w:left="2880" w:hanging="360"/>
      </w:pPr>
    </w:lvl>
    <w:lvl w:ilvl="4" w:tplc="34866B62">
      <w:start w:val="1"/>
      <w:numFmt w:val="decimal"/>
      <w:lvlText w:val="%5."/>
      <w:lvlJc w:val="left"/>
      <w:pPr>
        <w:tabs>
          <w:tab w:val="num" w:pos="3600"/>
        </w:tabs>
        <w:ind w:left="3600" w:hanging="360"/>
      </w:pPr>
    </w:lvl>
    <w:lvl w:ilvl="5" w:tplc="2018960A">
      <w:start w:val="1"/>
      <w:numFmt w:val="decimal"/>
      <w:lvlText w:val="%6."/>
      <w:lvlJc w:val="left"/>
      <w:pPr>
        <w:tabs>
          <w:tab w:val="num" w:pos="4320"/>
        </w:tabs>
        <w:ind w:left="4320" w:hanging="360"/>
      </w:pPr>
    </w:lvl>
    <w:lvl w:ilvl="6" w:tplc="8CE6F206">
      <w:start w:val="1"/>
      <w:numFmt w:val="decimal"/>
      <w:lvlText w:val="%7."/>
      <w:lvlJc w:val="left"/>
      <w:pPr>
        <w:tabs>
          <w:tab w:val="num" w:pos="5040"/>
        </w:tabs>
        <w:ind w:left="5040" w:hanging="360"/>
      </w:pPr>
    </w:lvl>
    <w:lvl w:ilvl="7" w:tplc="6E4492AC">
      <w:start w:val="1"/>
      <w:numFmt w:val="decimal"/>
      <w:lvlText w:val="%8."/>
      <w:lvlJc w:val="left"/>
      <w:pPr>
        <w:tabs>
          <w:tab w:val="num" w:pos="5760"/>
        </w:tabs>
        <w:ind w:left="5760" w:hanging="360"/>
      </w:pPr>
    </w:lvl>
    <w:lvl w:ilvl="8" w:tplc="558659C2">
      <w:start w:val="1"/>
      <w:numFmt w:val="decimal"/>
      <w:lvlText w:val="%9."/>
      <w:lvlJc w:val="left"/>
      <w:pPr>
        <w:tabs>
          <w:tab w:val="num" w:pos="6480"/>
        </w:tabs>
        <w:ind w:left="6480" w:hanging="360"/>
      </w:pPr>
    </w:lvl>
  </w:abstractNum>
  <w:abstractNum w:abstractNumId="2" w15:restartNumberingAfterBreak="0">
    <w:nsid w:val="2B1E4E87"/>
    <w:multiLevelType w:val="hybridMultilevel"/>
    <w:tmpl w:val="AA16A3C8"/>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37E32E3D"/>
    <w:multiLevelType w:val="hybridMultilevel"/>
    <w:tmpl w:val="5C0C8A80"/>
    <w:lvl w:ilvl="0" w:tplc="553C34F8">
      <w:start w:val="2010"/>
      <w:numFmt w:val="bullet"/>
      <w:lvlText w:val=""/>
      <w:lvlJc w:val="left"/>
      <w:pPr>
        <w:ind w:left="760" w:hanging="360"/>
      </w:pPr>
      <w:rPr>
        <w:rFonts w:ascii="Wingdings" w:eastAsia="맑은 고딕"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458823A3"/>
    <w:multiLevelType w:val="hybridMultilevel"/>
    <w:tmpl w:val="E07CA3D2"/>
    <w:lvl w:ilvl="0" w:tplc="91FAA704">
      <w:start w:val="2010"/>
      <w:numFmt w:val="bullet"/>
      <w:lvlText w:val=""/>
      <w:lvlJc w:val="left"/>
      <w:pPr>
        <w:ind w:left="760" w:hanging="360"/>
      </w:pPr>
      <w:rPr>
        <w:rFonts w:ascii="Wingdings" w:eastAsia="굴림" w:hAnsi="Wingdings" w:cs="Times New Roman"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664D774D"/>
    <w:multiLevelType w:val="hybridMultilevel"/>
    <w:tmpl w:val="9390A520"/>
    <w:lvl w:ilvl="0" w:tplc="21980DE6">
      <w:start w:val="2010"/>
      <w:numFmt w:val="bullet"/>
      <w:lvlText w:val="◆"/>
      <w:lvlJc w:val="left"/>
      <w:pPr>
        <w:ind w:left="760" w:hanging="360"/>
      </w:pPr>
      <w:rPr>
        <w:rFonts w:ascii="굴림" w:eastAsia="굴림" w:hAnsi="굴림"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1836068520">
    <w:abstractNumId w:val="3"/>
  </w:num>
  <w:num w:numId="2" w16cid:durableId="721097013">
    <w:abstractNumId w:val="4"/>
  </w:num>
  <w:num w:numId="3" w16cid:durableId="1597902108">
    <w:abstractNumId w:val="0"/>
  </w:num>
  <w:num w:numId="4" w16cid:durableId="653031417">
    <w:abstractNumId w:val="5"/>
  </w:num>
  <w:num w:numId="5" w16cid:durableId="1671176932">
    <w:abstractNumId w:val="2"/>
  </w:num>
  <w:num w:numId="6" w16cid:durableId="15208473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DAD"/>
    <w:rsid w:val="000203F1"/>
    <w:rsid w:val="00020749"/>
    <w:rsid w:val="0003591B"/>
    <w:rsid w:val="00042352"/>
    <w:rsid w:val="00042E57"/>
    <w:rsid w:val="0005389E"/>
    <w:rsid w:val="00057A51"/>
    <w:rsid w:val="000A3A42"/>
    <w:rsid w:val="000A4EE3"/>
    <w:rsid w:val="000A55C0"/>
    <w:rsid w:val="000A7051"/>
    <w:rsid w:val="000A71EC"/>
    <w:rsid w:val="000B294F"/>
    <w:rsid w:val="000B7E5B"/>
    <w:rsid w:val="000C6259"/>
    <w:rsid w:val="000D5BAB"/>
    <w:rsid w:val="000D6E5B"/>
    <w:rsid w:val="0010107D"/>
    <w:rsid w:val="001025DF"/>
    <w:rsid w:val="00116E67"/>
    <w:rsid w:val="00120144"/>
    <w:rsid w:val="00121FA9"/>
    <w:rsid w:val="00122D86"/>
    <w:rsid w:val="00135D4C"/>
    <w:rsid w:val="00153D81"/>
    <w:rsid w:val="001843EC"/>
    <w:rsid w:val="0019126C"/>
    <w:rsid w:val="001A0389"/>
    <w:rsid w:val="001A080B"/>
    <w:rsid w:val="001A276E"/>
    <w:rsid w:val="001B0B17"/>
    <w:rsid w:val="001B6829"/>
    <w:rsid w:val="001C295E"/>
    <w:rsid w:val="001C2C5E"/>
    <w:rsid w:val="001C6E45"/>
    <w:rsid w:val="001F039D"/>
    <w:rsid w:val="001F2024"/>
    <w:rsid w:val="00201E42"/>
    <w:rsid w:val="0022321B"/>
    <w:rsid w:val="0024336E"/>
    <w:rsid w:val="002567E9"/>
    <w:rsid w:val="00256E17"/>
    <w:rsid w:val="00271DAD"/>
    <w:rsid w:val="00277691"/>
    <w:rsid w:val="002825DF"/>
    <w:rsid w:val="002854FD"/>
    <w:rsid w:val="002905AF"/>
    <w:rsid w:val="002A1EEC"/>
    <w:rsid w:val="002B0C4D"/>
    <w:rsid w:val="002D3188"/>
    <w:rsid w:val="0031130C"/>
    <w:rsid w:val="00325D73"/>
    <w:rsid w:val="003320DC"/>
    <w:rsid w:val="00356262"/>
    <w:rsid w:val="0035640D"/>
    <w:rsid w:val="003668B3"/>
    <w:rsid w:val="003869BE"/>
    <w:rsid w:val="00386EFF"/>
    <w:rsid w:val="003A704C"/>
    <w:rsid w:val="003A7479"/>
    <w:rsid w:val="003B27F6"/>
    <w:rsid w:val="003D70F3"/>
    <w:rsid w:val="003E2C2A"/>
    <w:rsid w:val="003F34FE"/>
    <w:rsid w:val="00415D10"/>
    <w:rsid w:val="0042739C"/>
    <w:rsid w:val="00431873"/>
    <w:rsid w:val="0044122D"/>
    <w:rsid w:val="00454E4B"/>
    <w:rsid w:val="0049248D"/>
    <w:rsid w:val="00494861"/>
    <w:rsid w:val="004A638D"/>
    <w:rsid w:val="004A7454"/>
    <w:rsid w:val="004C5468"/>
    <w:rsid w:val="004D73F7"/>
    <w:rsid w:val="004E5ADC"/>
    <w:rsid w:val="004E74E8"/>
    <w:rsid w:val="004F4BAC"/>
    <w:rsid w:val="004F629D"/>
    <w:rsid w:val="00501D60"/>
    <w:rsid w:val="00505247"/>
    <w:rsid w:val="00511719"/>
    <w:rsid w:val="005128F5"/>
    <w:rsid w:val="00517291"/>
    <w:rsid w:val="00521BC7"/>
    <w:rsid w:val="00553028"/>
    <w:rsid w:val="005542E9"/>
    <w:rsid w:val="00557520"/>
    <w:rsid w:val="00565FDE"/>
    <w:rsid w:val="005862C1"/>
    <w:rsid w:val="00586F84"/>
    <w:rsid w:val="00595FDD"/>
    <w:rsid w:val="005A068A"/>
    <w:rsid w:val="005F0B02"/>
    <w:rsid w:val="005F1697"/>
    <w:rsid w:val="006013F5"/>
    <w:rsid w:val="00617540"/>
    <w:rsid w:val="00651EB5"/>
    <w:rsid w:val="006A6186"/>
    <w:rsid w:val="006B7F15"/>
    <w:rsid w:val="006C06A9"/>
    <w:rsid w:val="006D1FF4"/>
    <w:rsid w:val="006D54AB"/>
    <w:rsid w:val="006E52DB"/>
    <w:rsid w:val="006F53FE"/>
    <w:rsid w:val="006F5599"/>
    <w:rsid w:val="006F6B51"/>
    <w:rsid w:val="00712762"/>
    <w:rsid w:val="007244FC"/>
    <w:rsid w:val="007425F2"/>
    <w:rsid w:val="00744337"/>
    <w:rsid w:val="00762135"/>
    <w:rsid w:val="007848CA"/>
    <w:rsid w:val="00785905"/>
    <w:rsid w:val="007927A1"/>
    <w:rsid w:val="007A74EC"/>
    <w:rsid w:val="007B1067"/>
    <w:rsid w:val="007B54B1"/>
    <w:rsid w:val="007C7A5D"/>
    <w:rsid w:val="007D170B"/>
    <w:rsid w:val="007E015A"/>
    <w:rsid w:val="007F3D9D"/>
    <w:rsid w:val="0081356E"/>
    <w:rsid w:val="00821188"/>
    <w:rsid w:val="008267D5"/>
    <w:rsid w:val="00852FB7"/>
    <w:rsid w:val="008558CE"/>
    <w:rsid w:val="00873221"/>
    <w:rsid w:val="008748F3"/>
    <w:rsid w:val="00880E97"/>
    <w:rsid w:val="0088509D"/>
    <w:rsid w:val="00892F6C"/>
    <w:rsid w:val="008949E4"/>
    <w:rsid w:val="008C6F90"/>
    <w:rsid w:val="008D0050"/>
    <w:rsid w:val="008E56CD"/>
    <w:rsid w:val="008F0FE0"/>
    <w:rsid w:val="00926F93"/>
    <w:rsid w:val="009320C6"/>
    <w:rsid w:val="00932359"/>
    <w:rsid w:val="009374A9"/>
    <w:rsid w:val="0094688C"/>
    <w:rsid w:val="00947721"/>
    <w:rsid w:val="009612CD"/>
    <w:rsid w:val="00962BF4"/>
    <w:rsid w:val="00984859"/>
    <w:rsid w:val="009926B5"/>
    <w:rsid w:val="009B0A17"/>
    <w:rsid w:val="009E262A"/>
    <w:rsid w:val="00A11ABD"/>
    <w:rsid w:val="00A20F3D"/>
    <w:rsid w:val="00A227E6"/>
    <w:rsid w:val="00A35DF9"/>
    <w:rsid w:val="00A53343"/>
    <w:rsid w:val="00A62E6A"/>
    <w:rsid w:val="00A630C6"/>
    <w:rsid w:val="00A67475"/>
    <w:rsid w:val="00A724D8"/>
    <w:rsid w:val="00A767FB"/>
    <w:rsid w:val="00A96922"/>
    <w:rsid w:val="00AA1BBA"/>
    <w:rsid w:val="00AB2151"/>
    <w:rsid w:val="00AB685E"/>
    <w:rsid w:val="00AC3C29"/>
    <w:rsid w:val="00AC4378"/>
    <w:rsid w:val="00B11B12"/>
    <w:rsid w:val="00B12DAB"/>
    <w:rsid w:val="00B22BF7"/>
    <w:rsid w:val="00B642EE"/>
    <w:rsid w:val="00B6535B"/>
    <w:rsid w:val="00B673C9"/>
    <w:rsid w:val="00B82406"/>
    <w:rsid w:val="00B919BC"/>
    <w:rsid w:val="00BA170E"/>
    <w:rsid w:val="00BA3E4C"/>
    <w:rsid w:val="00BB056E"/>
    <w:rsid w:val="00BB0C0C"/>
    <w:rsid w:val="00BB171E"/>
    <w:rsid w:val="00BB398A"/>
    <w:rsid w:val="00BD60AB"/>
    <w:rsid w:val="00BE16C1"/>
    <w:rsid w:val="00BE51D4"/>
    <w:rsid w:val="00C26AE7"/>
    <w:rsid w:val="00C46E98"/>
    <w:rsid w:val="00C65DA1"/>
    <w:rsid w:val="00C73E73"/>
    <w:rsid w:val="00CA0854"/>
    <w:rsid w:val="00CA20F3"/>
    <w:rsid w:val="00CA44C7"/>
    <w:rsid w:val="00CB1110"/>
    <w:rsid w:val="00CD0A89"/>
    <w:rsid w:val="00CD1973"/>
    <w:rsid w:val="00CD414C"/>
    <w:rsid w:val="00CF674D"/>
    <w:rsid w:val="00D2788D"/>
    <w:rsid w:val="00D4712B"/>
    <w:rsid w:val="00D5734F"/>
    <w:rsid w:val="00D600F0"/>
    <w:rsid w:val="00D67228"/>
    <w:rsid w:val="00D7504D"/>
    <w:rsid w:val="00D94311"/>
    <w:rsid w:val="00DA35EE"/>
    <w:rsid w:val="00DA5D97"/>
    <w:rsid w:val="00DB45E3"/>
    <w:rsid w:val="00DC0815"/>
    <w:rsid w:val="00DD331A"/>
    <w:rsid w:val="00DE6F6D"/>
    <w:rsid w:val="00E0118F"/>
    <w:rsid w:val="00E132CC"/>
    <w:rsid w:val="00E17A79"/>
    <w:rsid w:val="00E44BB6"/>
    <w:rsid w:val="00E503E5"/>
    <w:rsid w:val="00E5155B"/>
    <w:rsid w:val="00E52289"/>
    <w:rsid w:val="00E57337"/>
    <w:rsid w:val="00ED061F"/>
    <w:rsid w:val="00F22BCC"/>
    <w:rsid w:val="00F424CE"/>
    <w:rsid w:val="00F53080"/>
    <w:rsid w:val="00F73A49"/>
    <w:rsid w:val="00F84B97"/>
    <w:rsid w:val="00F91D69"/>
    <w:rsid w:val="00FA17D0"/>
    <w:rsid w:val="00FA78CF"/>
    <w:rsid w:val="00FE035E"/>
    <w:rsid w:val="00FE6080"/>
    <w:rsid w:val="00FE77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3C2A8"/>
  <w15:chartTrackingRefBased/>
  <w15:docId w15:val="{987D7A16-3E37-E841-B863-138395FE1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155B"/>
    <w:pPr>
      <w:widowControl w:val="0"/>
      <w:wordWrap w:val="0"/>
      <w:autoSpaceDE w:val="0"/>
      <w:autoSpaceDN w:val="0"/>
      <w:jc w:val="both"/>
    </w:pPr>
    <w:rPr>
      <w:kern w:val="2"/>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271DAD"/>
    <w:pPr>
      <w:tabs>
        <w:tab w:val="center" w:pos="4513"/>
        <w:tab w:val="right" w:pos="9026"/>
      </w:tabs>
      <w:snapToGrid w:val="0"/>
    </w:pPr>
    <w:rPr>
      <w:kern w:val="0"/>
      <w:szCs w:val="20"/>
      <w:lang w:val="x-none" w:eastAsia="x-none"/>
    </w:rPr>
  </w:style>
  <w:style w:type="character" w:customStyle="1" w:styleId="Char">
    <w:name w:val="머리글 Char"/>
    <w:link w:val="a3"/>
    <w:uiPriority w:val="99"/>
    <w:rsid w:val="00271DAD"/>
    <w:rPr>
      <w:rFonts w:ascii="맑은 고딕" w:eastAsia="맑은 고딕" w:hAnsi="맑은 고딕" w:cs="Times New Roman"/>
    </w:rPr>
  </w:style>
  <w:style w:type="paragraph" w:styleId="a4">
    <w:name w:val="Balloon Text"/>
    <w:basedOn w:val="a"/>
    <w:link w:val="Char0"/>
    <w:uiPriority w:val="99"/>
    <w:semiHidden/>
    <w:unhideWhenUsed/>
    <w:rsid w:val="00271DAD"/>
    <w:rPr>
      <w:kern w:val="0"/>
      <w:sz w:val="18"/>
      <w:szCs w:val="18"/>
      <w:lang w:val="x-none" w:eastAsia="x-none"/>
    </w:rPr>
  </w:style>
  <w:style w:type="character" w:customStyle="1" w:styleId="Char0">
    <w:name w:val="풍선 도움말 텍스트 Char"/>
    <w:link w:val="a4"/>
    <w:uiPriority w:val="99"/>
    <w:semiHidden/>
    <w:rsid w:val="00271DAD"/>
    <w:rPr>
      <w:rFonts w:ascii="맑은 고딕" w:eastAsia="맑은 고딕" w:hAnsi="맑은 고딕" w:cs="Times New Roman"/>
      <w:sz w:val="18"/>
      <w:szCs w:val="18"/>
    </w:rPr>
  </w:style>
  <w:style w:type="paragraph" w:styleId="a5">
    <w:name w:val="No Spacing"/>
    <w:uiPriority w:val="1"/>
    <w:qFormat/>
    <w:rsid w:val="00271DAD"/>
    <w:pPr>
      <w:widowControl w:val="0"/>
      <w:wordWrap w:val="0"/>
      <w:autoSpaceDE w:val="0"/>
      <w:autoSpaceDN w:val="0"/>
      <w:jc w:val="both"/>
    </w:pPr>
    <w:rPr>
      <w:kern w:val="2"/>
      <w:szCs w:val="22"/>
    </w:rPr>
  </w:style>
  <w:style w:type="paragraph" w:styleId="a6">
    <w:name w:val="footer"/>
    <w:basedOn w:val="a"/>
    <w:link w:val="Char1"/>
    <w:uiPriority w:val="99"/>
    <w:unhideWhenUsed/>
    <w:rsid w:val="00F84B97"/>
    <w:pPr>
      <w:tabs>
        <w:tab w:val="center" w:pos="4513"/>
        <w:tab w:val="right" w:pos="9026"/>
      </w:tabs>
      <w:snapToGrid w:val="0"/>
    </w:pPr>
    <w:rPr>
      <w:lang w:val="x-none" w:eastAsia="x-none"/>
    </w:rPr>
  </w:style>
  <w:style w:type="character" w:customStyle="1" w:styleId="Char1">
    <w:name w:val="바닥글 Char"/>
    <w:link w:val="a6"/>
    <w:uiPriority w:val="99"/>
    <w:rsid w:val="00F84B97"/>
    <w:rPr>
      <w:kern w:val="2"/>
      <w:szCs w:val="22"/>
    </w:rPr>
  </w:style>
  <w:style w:type="character" w:styleId="a7">
    <w:name w:val="Hyperlink"/>
    <w:uiPriority w:val="99"/>
    <w:unhideWhenUsed/>
    <w:rsid w:val="00E57337"/>
    <w:rPr>
      <w:color w:val="0000FF"/>
      <w:u w:val="single"/>
    </w:rPr>
  </w:style>
  <w:style w:type="paragraph" w:customStyle="1" w:styleId="a8">
    <w:name w:val="바탕글"/>
    <w:basedOn w:val="a"/>
    <w:rsid w:val="000A71EC"/>
    <w:pPr>
      <w:widowControl/>
      <w:wordWrap/>
      <w:autoSpaceDE/>
      <w:autoSpaceDN/>
      <w:snapToGrid w:val="0"/>
      <w:spacing w:line="384" w:lineRule="auto"/>
    </w:pPr>
    <w:rPr>
      <w:rFonts w:ascii="바탕" w:eastAsia="바탕" w:hAnsi="바탕" w:cs="굴림"/>
      <w:color w:val="000000"/>
      <w:kern w:val="0"/>
      <w:szCs w:val="20"/>
    </w:rPr>
  </w:style>
  <w:style w:type="table" w:styleId="a9">
    <w:name w:val="Table Grid"/>
    <w:basedOn w:val="a1"/>
    <w:uiPriority w:val="59"/>
    <w:rsid w:val="00B6535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a">
    <w:name w:val="Unresolved Mention"/>
    <w:basedOn w:val="a0"/>
    <w:uiPriority w:val="99"/>
    <w:semiHidden/>
    <w:unhideWhenUsed/>
    <w:rsid w:val="00122D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9597006">
      <w:bodyDiv w:val="1"/>
      <w:marLeft w:val="0"/>
      <w:marRight w:val="0"/>
      <w:marTop w:val="0"/>
      <w:marBottom w:val="0"/>
      <w:divBdr>
        <w:top w:val="none" w:sz="0" w:space="0" w:color="auto"/>
        <w:left w:val="none" w:sz="0" w:space="0" w:color="auto"/>
        <w:bottom w:val="none" w:sz="0" w:space="0" w:color="auto"/>
        <w:right w:val="none" w:sz="0" w:space="0" w:color="auto"/>
      </w:divBdr>
    </w:div>
    <w:div w:id="1390418471">
      <w:bodyDiv w:val="1"/>
      <w:marLeft w:val="0"/>
      <w:marRight w:val="0"/>
      <w:marTop w:val="0"/>
      <w:marBottom w:val="0"/>
      <w:divBdr>
        <w:top w:val="none" w:sz="0" w:space="0" w:color="auto"/>
        <w:left w:val="none" w:sz="0" w:space="0" w:color="auto"/>
        <w:bottom w:val="none" w:sz="0" w:space="0" w:color="auto"/>
        <w:right w:val="none" w:sz="0" w:space="0" w:color="auto"/>
      </w:divBdr>
    </w:div>
    <w:div w:id="1832674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sacredgarden@naver.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9D605-74B6-41D9-A509-628DFB995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737</Words>
  <Characters>4206</Characters>
  <Application>Microsoft Office Word</Application>
  <DocSecurity>0</DocSecurity>
  <Lines>35</Lines>
  <Paragraphs>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Andy Hong</cp:lastModifiedBy>
  <cp:revision>2</cp:revision>
  <cp:lastPrinted>2011-08-18T12:33:00Z</cp:lastPrinted>
  <dcterms:created xsi:type="dcterms:W3CDTF">2026-02-13T07:32:00Z</dcterms:created>
  <dcterms:modified xsi:type="dcterms:W3CDTF">2026-02-13T07:32:00Z</dcterms:modified>
</cp:coreProperties>
</file>