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20" w:type="dxa"/>
        <w:tblInd w:w="99" w:type="dxa"/>
        <w:tblBorders>
          <w:bottom w:val="single" w:sz="2" w:space="0" w:color="auto"/>
          <w:insideH w:val="single" w:sz="12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52"/>
        <w:gridCol w:w="4111"/>
        <w:gridCol w:w="3057"/>
      </w:tblGrid>
      <w:tr w:rsidR="00343B89" w:rsidRPr="00D964A9" w14:paraId="389D5E87" w14:textId="77777777" w:rsidTr="000E2937">
        <w:trPr>
          <w:cantSplit/>
          <w:trHeight w:val="719"/>
        </w:trPr>
        <w:tc>
          <w:tcPr>
            <w:tcW w:w="2552" w:type="dxa"/>
            <w:tcBorders>
              <w:bottom w:val="single" w:sz="12" w:space="0" w:color="auto"/>
            </w:tcBorders>
            <w:vAlign w:val="bottom"/>
          </w:tcPr>
          <w:p w14:paraId="4F4161D1" w14:textId="77777777" w:rsidR="00343B89" w:rsidRPr="00D964A9" w:rsidRDefault="00343B89" w:rsidP="000E2937">
            <w:pPr>
              <w:pStyle w:val="aa"/>
            </w:pPr>
          </w:p>
        </w:tc>
        <w:tc>
          <w:tcPr>
            <w:tcW w:w="4111" w:type="dxa"/>
            <w:tcBorders>
              <w:bottom w:val="single" w:sz="12" w:space="0" w:color="auto"/>
            </w:tcBorders>
            <w:shd w:val="clear" w:color="auto" w:fill="808080"/>
          </w:tcPr>
          <w:p w14:paraId="1A526B64" w14:textId="0E108993" w:rsidR="00343B89" w:rsidRPr="00D964A9" w:rsidRDefault="00343B89" w:rsidP="00057FA9">
            <w:pPr>
              <w:snapToGrid w:val="0"/>
              <w:spacing w:line="240" w:lineRule="auto"/>
              <w:jc w:val="center"/>
              <w:rPr>
                <w:rFonts w:ascii="HY헤드라인M" w:eastAsia="HY헤드라인M" w:hAnsi="Times New Roman"/>
                <w:b/>
                <w:color w:val="FFFFFF"/>
                <w:spacing w:val="40"/>
                <w:sz w:val="60"/>
                <w:szCs w:val="24"/>
              </w:rPr>
            </w:pPr>
            <w:r>
              <w:rPr>
                <w:rFonts w:ascii="HY헤드라인M" w:eastAsia="HY헤드라인M" w:hAnsi="Times New Roman" w:hint="eastAsia"/>
                <w:b/>
                <w:color w:val="FFFFFF"/>
                <w:spacing w:val="40"/>
                <w:sz w:val="60"/>
                <w:szCs w:val="24"/>
              </w:rPr>
              <w:t>보도</w:t>
            </w:r>
            <w:r w:rsidRPr="00D964A9">
              <w:rPr>
                <w:rFonts w:ascii="HY헤드라인M" w:eastAsia="HY헤드라인M" w:hAnsi="Times New Roman" w:hint="eastAsia"/>
                <w:b/>
                <w:color w:val="FFFFFF"/>
                <w:spacing w:val="40"/>
                <w:sz w:val="60"/>
                <w:szCs w:val="24"/>
              </w:rPr>
              <w:t>자료</w:t>
            </w:r>
          </w:p>
          <w:p w14:paraId="66EE9459" w14:textId="77777777" w:rsidR="00343B89" w:rsidRPr="00D964A9" w:rsidRDefault="00343B89" w:rsidP="00057FA9">
            <w:pPr>
              <w:keepNext/>
              <w:snapToGrid w:val="0"/>
              <w:spacing w:line="240" w:lineRule="auto"/>
              <w:jc w:val="center"/>
              <w:rPr>
                <w:rFonts w:ascii="Copperplate Gothic Bold" w:eastAsia="바탕" w:hAnsi="Copperplate Gothic Bold"/>
                <w:b/>
                <w:spacing w:val="40"/>
                <w:sz w:val="28"/>
                <w:szCs w:val="24"/>
              </w:rPr>
            </w:pPr>
            <w:r w:rsidRPr="00D964A9">
              <w:rPr>
                <w:rFonts w:ascii="Copperplate Gothic Bold" w:eastAsia="바탕" w:hAnsi="Copperplate Gothic Bold" w:hint="eastAsia"/>
                <w:b/>
                <w:color w:val="FFFFFF"/>
                <w:spacing w:val="40"/>
                <w:sz w:val="28"/>
                <w:szCs w:val="24"/>
              </w:rPr>
              <w:t>News Release</w:t>
            </w:r>
          </w:p>
        </w:tc>
        <w:tc>
          <w:tcPr>
            <w:tcW w:w="3057" w:type="dxa"/>
            <w:tcBorders>
              <w:bottom w:val="single" w:sz="12" w:space="0" w:color="auto"/>
            </w:tcBorders>
            <w:vAlign w:val="center"/>
          </w:tcPr>
          <w:p w14:paraId="69BDFCEF" w14:textId="77777777" w:rsidR="00343B89" w:rsidRPr="00D964A9" w:rsidRDefault="00343B89" w:rsidP="000E2937">
            <w:pPr>
              <w:snapToGrid w:val="0"/>
              <w:spacing w:line="280" w:lineRule="exact"/>
              <w:jc w:val="both"/>
              <w:rPr>
                <w:rFonts w:ascii="한컴 윤고딕 230" w:eastAsia="한컴 윤고딕 230" w:hAnsi="Times New Roman"/>
                <w:sz w:val="28"/>
                <w:szCs w:val="28"/>
              </w:rPr>
            </w:pPr>
          </w:p>
        </w:tc>
      </w:tr>
      <w:tr w:rsidR="00343B89" w:rsidRPr="00D94C84" w14:paraId="0B8AE1B7" w14:textId="77777777" w:rsidTr="000E2937">
        <w:trPr>
          <w:cantSplit/>
          <w:trHeight w:val="50"/>
        </w:trPr>
        <w:tc>
          <w:tcPr>
            <w:tcW w:w="9720" w:type="dxa"/>
            <w:gridSpan w:val="3"/>
            <w:tcBorders>
              <w:top w:val="single" w:sz="12" w:space="0" w:color="auto"/>
              <w:bottom w:val="nil"/>
            </w:tcBorders>
          </w:tcPr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3157"/>
              <w:gridCol w:w="1596"/>
              <w:gridCol w:w="4754"/>
            </w:tblGrid>
            <w:tr w:rsidR="00D94C84" w:rsidRPr="00D94C84" w14:paraId="24A8C8CB" w14:textId="77777777" w:rsidTr="000E2937">
              <w:tc>
                <w:tcPr>
                  <w:tcW w:w="4753" w:type="dxa"/>
                  <w:gridSpan w:val="2"/>
                  <w:tcBorders>
                    <w:top w:val="single" w:sz="4" w:space="0" w:color="548DD4"/>
                    <w:left w:val="single" w:sz="4" w:space="0" w:color="548DD4"/>
                    <w:bottom w:val="single" w:sz="4" w:space="0" w:color="548DD4"/>
                    <w:right w:val="single" w:sz="4" w:space="0" w:color="548DD4"/>
                  </w:tcBorders>
                </w:tcPr>
                <w:p w14:paraId="084024A2" w14:textId="670683DC" w:rsidR="00A050F1" w:rsidRPr="00D94C84" w:rsidRDefault="00343B89" w:rsidP="000E2937">
                  <w:pPr>
                    <w:snapToGrid w:val="0"/>
                    <w:spacing w:beforeLines="20" w:before="48" w:line="240" w:lineRule="auto"/>
                    <w:jc w:val="both"/>
                    <w:rPr>
                      <w:sz w:val="18"/>
                      <w:szCs w:val="18"/>
                    </w:rPr>
                  </w:pPr>
                  <w:r w:rsidRPr="00D94C84">
                    <w:rPr>
                      <w:rFonts w:hint="eastAsia"/>
                      <w:sz w:val="18"/>
                      <w:szCs w:val="18"/>
                    </w:rPr>
                    <w:t>보도</w:t>
                  </w:r>
                  <w:r w:rsidR="002F1645"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 w:rsidRPr="00D94C84">
                    <w:rPr>
                      <w:rFonts w:hint="eastAsia"/>
                      <w:sz w:val="18"/>
                      <w:szCs w:val="18"/>
                    </w:rPr>
                    <w:t xml:space="preserve">협조일 : </w:t>
                  </w:r>
                  <w:r w:rsidRPr="00D94C84">
                    <w:rPr>
                      <w:sz w:val="18"/>
                      <w:szCs w:val="18"/>
                    </w:rPr>
                    <w:t>202</w:t>
                  </w:r>
                  <w:r w:rsidR="002654F3">
                    <w:rPr>
                      <w:rFonts w:hint="eastAsia"/>
                      <w:sz w:val="18"/>
                      <w:szCs w:val="18"/>
                    </w:rPr>
                    <w:t>5</w:t>
                  </w:r>
                  <w:r w:rsidRPr="00D94C84">
                    <w:rPr>
                      <w:sz w:val="18"/>
                      <w:szCs w:val="18"/>
                    </w:rPr>
                    <w:t>.</w:t>
                  </w:r>
                  <w:r w:rsidR="002F1645">
                    <w:rPr>
                      <w:rFonts w:hint="eastAsia"/>
                      <w:sz w:val="18"/>
                      <w:szCs w:val="18"/>
                    </w:rPr>
                    <w:t>0</w:t>
                  </w:r>
                  <w:r w:rsidR="00CD7111">
                    <w:rPr>
                      <w:rFonts w:hint="eastAsia"/>
                      <w:sz w:val="18"/>
                      <w:szCs w:val="18"/>
                    </w:rPr>
                    <w:t>8</w:t>
                  </w:r>
                  <w:r w:rsidR="00AE42A5">
                    <w:rPr>
                      <w:rFonts w:hint="eastAsia"/>
                      <w:sz w:val="18"/>
                      <w:szCs w:val="18"/>
                    </w:rPr>
                    <w:t>.</w:t>
                  </w:r>
                  <w:r w:rsidR="00B95C44">
                    <w:rPr>
                      <w:rFonts w:hint="eastAsia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4754" w:type="dxa"/>
                  <w:tcBorders>
                    <w:top w:val="single" w:sz="4" w:space="0" w:color="548DD4"/>
                    <w:left w:val="single" w:sz="4" w:space="0" w:color="548DD4"/>
                    <w:bottom w:val="single" w:sz="4" w:space="0" w:color="548DD4"/>
                    <w:right w:val="single" w:sz="4" w:space="0" w:color="548DD4"/>
                  </w:tcBorders>
                </w:tcPr>
                <w:p w14:paraId="1FCA082F" w14:textId="17763145" w:rsidR="00343B89" w:rsidRPr="00D94C84" w:rsidRDefault="00343B89" w:rsidP="000E2937">
                  <w:pPr>
                    <w:snapToGrid w:val="0"/>
                    <w:spacing w:beforeLines="20" w:before="48" w:line="240" w:lineRule="auto"/>
                    <w:jc w:val="both"/>
                    <w:rPr>
                      <w:sz w:val="18"/>
                      <w:szCs w:val="18"/>
                    </w:rPr>
                  </w:pPr>
                  <w:r w:rsidRPr="00D94C84">
                    <w:rPr>
                      <w:rFonts w:hint="eastAsia"/>
                      <w:sz w:val="18"/>
                      <w:szCs w:val="18"/>
                    </w:rPr>
                    <w:t xml:space="preserve">자료 배포일 : </w:t>
                  </w:r>
                  <w:r w:rsidRPr="00D94C84">
                    <w:rPr>
                      <w:sz w:val="18"/>
                      <w:szCs w:val="18"/>
                    </w:rPr>
                    <w:t>202</w:t>
                  </w:r>
                  <w:r w:rsidR="002654F3">
                    <w:rPr>
                      <w:rFonts w:hint="eastAsia"/>
                      <w:sz w:val="18"/>
                      <w:szCs w:val="18"/>
                    </w:rPr>
                    <w:t>5</w:t>
                  </w:r>
                  <w:r w:rsidRPr="00D94C84">
                    <w:rPr>
                      <w:sz w:val="18"/>
                      <w:szCs w:val="18"/>
                    </w:rPr>
                    <w:t>.</w:t>
                  </w:r>
                  <w:r w:rsidR="002F1645">
                    <w:rPr>
                      <w:rFonts w:hint="eastAsia"/>
                      <w:sz w:val="18"/>
                      <w:szCs w:val="18"/>
                    </w:rPr>
                    <w:t>0</w:t>
                  </w:r>
                  <w:r w:rsidR="00CD7111">
                    <w:rPr>
                      <w:rFonts w:hint="eastAsia"/>
                      <w:sz w:val="18"/>
                      <w:szCs w:val="18"/>
                    </w:rPr>
                    <w:t>8</w:t>
                  </w:r>
                  <w:r w:rsidR="008B3011">
                    <w:rPr>
                      <w:rFonts w:hint="eastAsia"/>
                      <w:sz w:val="18"/>
                      <w:szCs w:val="18"/>
                    </w:rPr>
                    <w:t>.</w:t>
                  </w:r>
                  <w:r w:rsidR="00B95C44">
                    <w:rPr>
                      <w:rFonts w:hint="eastAsia"/>
                      <w:sz w:val="18"/>
                      <w:szCs w:val="18"/>
                    </w:rPr>
                    <w:t>1</w:t>
                  </w:r>
                  <w:r w:rsidR="005E7894">
                    <w:rPr>
                      <w:rFonts w:hint="eastAsia"/>
                      <w:sz w:val="18"/>
                      <w:szCs w:val="18"/>
                    </w:rPr>
                    <w:t>2</w:t>
                  </w:r>
                </w:p>
              </w:tc>
            </w:tr>
            <w:tr w:rsidR="00D94C84" w:rsidRPr="00D94C84" w14:paraId="0E4D3A30" w14:textId="77777777" w:rsidTr="000E2937">
              <w:tc>
                <w:tcPr>
                  <w:tcW w:w="3157" w:type="dxa"/>
                  <w:tcBorders>
                    <w:top w:val="single" w:sz="4" w:space="0" w:color="548DD4"/>
                    <w:left w:val="single" w:sz="4" w:space="0" w:color="548DD4"/>
                    <w:bottom w:val="single" w:sz="4" w:space="0" w:color="548DD4"/>
                    <w:right w:val="single" w:sz="4" w:space="0" w:color="548DD4"/>
                  </w:tcBorders>
                </w:tcPr>
                <w:p w14:paraId="7A2BE5CA" w14:textId="776EFA39" w:rsidR="00343B89" w:rsidRPr="00D94C84" w:rsidRDefault="00343B89" w:rsidP="000E2937">
                  <w:pPr>
                    <w:snapToGrid w:val="0"/>
                    <w:spacing w:beforeLines="20" w:before="48" w:line="240" w:lineRule="auto"/>
                    <w:jc w:val="both"/>
                    <w:rPr>
                      <w:sz w:val="18"/>
                      <w:szCs w:val="18"/>
                    </w:rPr>
                  </w:pPr>
                  <w:proofErr w:type="spellStart"/>
                  <w:r w:rsidRPr="00D94C84">
                    <w:rPr>
                      <w:rFonts w:hint="eastAsia"/>
                      <w:sz w:val="18"/>
                      <w:szCs w:val="18"/>
                    </w:rPr>
                    <w:t>총매수</w:t>
                  </w:r>
                  <w:proofErr w:type="spellEnd"/>
                  <w:r w:rsidRPr="00D94C84">
                    <w:rPr>
                      <w:rFonts w:hint="eastAsia"/>
                      <w:sz w:val="18"/>
                      <w:szCs w:val="18"/>
                    </w:rPr>
                    <w:t xml:space="preserve"> : </w:t>
                  </w:r>
                  <w:r w:rsidR="00BF2E11">
                    <w:rPr>
                      <w:rFonts w:hint="eastAsia"/>
                      <w:sz w:val="18"/>
                      <w:szCs w:val="18"/>
                    </w:rPr>
                    <w:t>4</w:t>
                  </w:r>
                  <w:r w:rsidRPr="00D94C84">
                    <w:rPr>
                      <w:sz w:val="18"/>
                      <w:szCs w:val="18"/>
                    </w:rPr>
                    <w:t xml:space="preserve"> </w:t>
                  </w:r>
                  <w:r w:rsidRPr="00D94C84">
                    <w:rPr>
                      <w:rFonts w:hint="eastAsia"/>
                      <w:sz w:val="18"/>
                      <w:szCs w:val="18"/>
                    </w:rPr>
                    <w:t>매</w:t>
                  </w:r>
                </w:p>
              </w:tc>
              <w:tc>
                <w:tcPr>
                  <w:tcW w:w="6350" w:type="dxa"/>
                  <w:gridSpan w:val="2"/>
                  <w:tcBorders>
                    <w:top w:val="single" w:sz="4" w:space="0" w:color="548DD4"/>
                    <w:left w:val="single" w:sz="4" w:space="0" w:color="548DD4"/>
                    <w:bottom w:val="single" w:sz="4" w:space="0" w:color="548DD4"/>
                    <w:right w:val="single" w:sz="4" w:space="0" w:color="548DD4"/>
                  </w:tcBorders>
                </w:tcPr>
                <w:p w14:paraId="011B729E" w14:textId="629C1304" w:rsidR="00343B89" w:rsidRPr="00D94C84" w:rsidRDefault="00343B89" w:rsidP="000E2937">
                  <w:pPr>
                    <w:snapToGrid w:val="0"/>
                    <w:spacing w:beforeLines="20" w:before="48" w:line="240" w:lineRule="auto"/>
                    <w:jc w:val="both"/>
                    <w:rPr>
                      <w:sz w:val="18"/>
                      <w:szCs w:val="18"/>
                    </w:rPr>
                  </w:pPr>
                  <w:r w:rsidRPr="00D94C84">
                    <w:rPr>
                      <w:rFonts w:hint="eastAsia"/>
                      <w:sz w:val="18"/>
                      <w:szCs w:val="18"/>
                    </w:rPr>
                    <w:t xml:space="preserve">배포부서 : 경영지원본부 안훈노 전무, </w:t>
                  </w:r>
                  <w:r w:rsidR="002654F3">
                    <w:rPr>
                      <w:rFonts w:hint="eastAsia"/>
                      <w:sz w:val="18"/>
                      <w:szCs w:val="18"/>
                    </w:rPr>
                    <w:t>사업본부 조현우</w:t>
                  </w:r>
                  <w:r w:rsidRPr="00D94C84">
                    <w:rPr>
                      <w:rFonts w:hint="eastAsia"/>
                      <w:sz w:val="18"/>
                      <w:szCs w:val="18"/>
                    </w:rPr>
                    <w:t xml:space="preserve"> </w:t>
                  </w:r>
                  <w:r w:rsidR="000254E9">
                    <w:rPr>
                      <w:rFonts w:hint="eastAsia"/>
                      <w:sz w:val="18"/>
                      <w:szCs w:val="18"/>
                    </w:rPr>
                    <w:t>프로</w:t>
                  </w:r>
                </w:p>
                <w:p w14:paraId="1508D12C" w14:textId="371EC4A3" w:rsidR="00343B89" w:rsidRPr="00D94C84" w:rsidRDefault="00343B89" w:rsidP="000E2937">
                  <w:pPr>
                    <w:snapToGrid w:val="0"/>
                    <w:spacing w:beforeLines="20" w:before="48" w:line="240" w:lineRule="auto"/>
                    <w:jc w:val="both"/>
                    <w:rPr>
                      <w:sz w:val="18"/>
                      <w:szCs w:val="18"/>
                      <w:lang w:val="fr-FR"/>
                    </w:rPr>
                  </w:pPr>
                  <w:r w:rsidRPr="00D94C84">
                    <w:rPr>
                      <w:rFonts w:hint="eastAsia"/>
                      <w:sz w:val="18"/>
                      <w:szCs w:val="18"/>
                      <w:lang w:val="fr-FR"/>
                    </w:rPr>
                    <w:t>T</w:t>
                  </w:r>
                  <w:r w:rsidRPr="00D94C84">
                    <w:rPr>
                      <w:sz w:val="18"/>
                      <w:szCs w:val="18"/>
                      <w:lang w:val="fr-FR"/>
                    </w:rPr>
                    <w:t xml:space="preserve"> : 02-6232-2542</w:t>
                  </w:r>
                  <w:r w:rsidRPr="00D94C84">
                    <w:rPr>
                      <w:rFonts w:hint="eastAsia"/>
                      <w:sz w:val="18"/>
                      <w:szCs w:val="18"/>
                      <w:lang w:val="fr-FR"/>
                    </w:rPr>
                    <w:t xml:space="preserve"> </w:t>
                  </w:r>
                  <w:r w:rsidR="006519DF">
                    <w:rPr>
                      <w:rFonts w:hint="eastAsia"/>
                      <w:sz w:val="18"/>
                      <w:szCs w:val="18"/>
                      <w:lang w:val="fr-FR"/>
                    </w:rPr>
                    <w:t xml:space="preserve"> </w:t>
                  </w:r>
                  <w:r w:rsidRPr="00D94C84">
                    <w:rPr>
                      <w:sz w:val="18"/>
                      <w:szCs w:val="18"/>
                      <w:lang w:val="fr-FR"/>
                    </w:rPr>
                    <w:t>M : 010-</w:t>
                  </w:r>
                  <w:r w:rsidR="002654F3">
                    <w:rPr>
                      <w:rFonts w:hint="eastAsia"/>
                      <w:sz w:val="18"/>
                      <w:szCs w:val="18"/>
                      <w:lang w:val="fr-FR"/>
                    </w:rPr>
                    <w:t>9185-1651</w:t>
                  </w:r>
                  <w:r w:rsidR="006519DF">
                    <w:rPr>
                      <w:rFonts w:hint="eastAsia"/>
                      <w:sz w:val="18"/>
                      <w:szCs w:val="18"/>
                      <w:lang w:val="fr-FR"/>
                    </w:rPr>
                    <w:t xml:space="preserve">  </w:t>
                  </w:r>
                  <w:r w:rsidRPr="00D94C84">
                    <w:rPr>
                      <w:rFonts w:hint="eastAsia"/>
                      <w:sz w:val="18"/>
                      <w:szCs w:val="18"/>
                      <w:lang w:val="fr-FR"/>
                    </w:rPr>
                    <w:t xml:space="preserve"> </w:t>
                  </w:r>
                  <w:r w:rsidRPr="00D94C84">
                    <w:rPr>
                      <w:sz w:val="18"/>
                      <w:szCs w:val="18"/>
                      <w:lang w:val="fr-FR"/>
                    </w:rPr>
                    <w:t xml:space="preserve">mail : </w:t>
                  </w:r>
                  <w:r w:rsidR="002654F3">
                    <w:rPr>
                      <w:rFonts w:hint="eastAsia"/>
                      <w:sz w:val="18"/>
                      <w:szCs w:val="18"/>
                      <w:lang w:val="fr-FR"/>
                    </w:rPr>
                    <w:t>pmgrow</w:t>
                  </w:r>
                  <w:r w:rsidRPr="00D94C84">
                    <w:rPr>
                      <w:sz w:val="18"/>
                      <w:szCs w:val="18"/>
                      <w:lang w:val="fr-FR"/>
                    </w:rPr>
                    <w:t>@pmgrow.co.kr</w:t>
                  </w:r>
                </w:p>
              </w:tc>
            </w:tr>
            <w:tr w:rsidR="00D94C84" w:rsidRPr="00D94C84" w14:paraId="6B3BBF27" w14:textId="77777777" w:rsidTr="000E2937">
              <w:tc>
                <w:tcPr>
                  <w:tcW w:w="9507" w:type="dxa"/>
                  <w:gridSpan w:val="3"/>
                  <w:tcBorders>
                    <w:top w:val="single" w:sz="4" w:space="0" w:color="548DD4"/>
                    <w:left w:val="single" w:sz="4" w:space="0" w:color="548DD4"/>
                    <w:bottom w:val="single" w:sz="4" w:space="0" w:color="548DD4"/>
                    <w:right w:val="single" w:sz="4" w:space="0" w:color="548DD4"/>
                  </w:tcBorders>
                </w:tcPr>
                <w:p w14:paraId="43BE0111" w14:textId="77777777" w:rsidR="00343B89" w:rsidRPr="00D94C84" w:rsidRDefault="00343B89" w:rsidP="000E2937">
                  <w:pPr>
                    <w:snapToGrid w:val="0"/>
                    <w:spacing w:beforeLines="20" w:before="48" w:line="240" w:lineRule="auto"/>
                    <w:jc w:val="both"/>
                    <w:rPr>
                      <w:sz w:val="18"/>
                      <w:szCs w:val="18"/>
                    </w:rPr>
                  </w:pPr>
                  <w:r w:rsidRPr="00D94C84">
                    <w:rPr>
                      <w:rFonts w:hint="eastAsia"/>
                      <w:sz w:val="18"/>
                      <w:szCs w:val="18"/>
                    </w:rPr>
                    <w:t xml:space="preserve">관계부서 :  </w:t>
                  </w:r>
                </w:p>
              </w:tc>
            </w:tr>
          </w:tbl>
          <w:p w14:paraId="6E2138BF" w14:textId="77777777" w:rsidR="00CF517E" w:rsidRPr="00D94C84" w:rsidRDefault="00CF517E" w:rsidP="000E2937">
            <w:pPr>
              <w:snapToGrid w:val="0"/>
              <w:spacing w:beforeLines="20" w:before="48" w:line="240" w:lineRule="auto"/>
              <w:jc w:val="both"/>
              <w:rPr>
                <w:rFonts w:ascii="바탕" w:eastAsia="바탕" w:hAnsi="Times New Roman"/>
                <w:szCs w:val="24"/>
              </w:rPr>
            </w:pPr>
          </w:p>
        </w:tc>
      </w:tr>
    </w:tbl>
    <w:p w14:paraId="6A01D35D" w14:textId="11BD0D29" w:rsidR="00343B89" w:rsidRDefault="00343B89" w:rsidP="00343B89">
      <w:pPr>
        <w:spacing w:line="240" w:lineRule="auto"/>
        <w:jc w:val="both"/>
        <w:rPr>
          <w:rFonts w:ascii="새굴림" w:eastAsia="새굴림" w:hAnsi="Times New Roman"/>
          <w:sz w:val="16"/>
          <w:szCs w:val="24"/>
        </w:rPr>
      </w:pPr>
    </w:p>
    <w:p w14:paraId="1CAE87C8" w14:textId="77777777" w:rsidR="007A1AC8" w:rsidRPr="00D94C84" w:rsidRDefault="007A1AC8" w:rsidP="00343B89">
      <w:pPr>
        <w:spacing w:line="240" w:lineRule="auto"/>
        <w:jc w:val="both"/>
        <w:rPr>
          <w:rFonts w:ascii="새굴림" w:eastAsia="새굴림" w:hAnsi="Times New Roman"/>
          <w:sz w:val="16"/>
          <w:szCs w:val="24"/>
        </w:rPr>
      </w:pPr>
    </w:p>
    <w:p w14:paraId="6316853A" w14:textId="77777777" w:rsidR="00343B89" w:rsidRPr="00CF517E" w:rsidRDefault="00343B89" w:rsidP="00343B89">
      <w:pPr>
        <w:spacing w:line="240" w:lineRule="auto"/>
        <w:ind w:leftChars="-71" w:left="-142"/>
        <w:jc w:val="both"/>
        <w:rPr>
          <w:rFonts w:asciiTheme="minorEastAsia" w:eastAsiaTheme="minorEastAsia" w:hAnsiTheme="minorEastAsia"/>
          <w:sz w:val="22"/>
        </w:rPr>
      </w:pPr>
      <w:r w:rsidRPr="00CF517E">
        <w:rPr>
          <w:rFonts w:asciiTheme="minorEastAsia" w:eastAsiaTheme="minorEastAsia" w:hAnsiTheme="minorEastAsia"/>
          <w:noProof/>
          <w:sz w:val="22"/>
        </w:rPr>
        <mc:AlternateContent>
          <mc:Choice Requires="wps">
            <w:drawing>
              <wp:inline distT="0" distB="0" distL="0" distR="0" wp14:anchorId="72C266B0" wp14:editId="42360BF8">
                <wp:extent cx="6448425" cy="1351721"/>
                <wp:effectExtent l="0" t="0" r="28575" b="20320"/>
                <wp:docPr id="4" name="모서리가 둥근 직사각형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48425" cy="1351721"/>
                        </a:xfrm>
                        <a:prstGeom prst="roundRect">
                          <a:avLst>
                            <a:gd name="adj" fmla="val 453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F81BD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53882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95E1998" w14:textId="5A3BCC1F" w:rsidR="003E2BDC" w:rsidRDefault="003E2BDC" w:rsidP="003E2BDC">
                            <w:pPr>
                              <w:snapToGrid w:val="0"/>
                              <w:spacing w:before="72" w:afterLines="30" w:after="72" w:line="240" w:lineRule="auto"/>
                              <w:ind w:leftChars="71" w:left="142"/>
                              <w:rPr>
                                <w:b/>
                                <w:bCs/>
                                <w:color w:val="0000FF"/>
                                <w:sz w:val="28"/>
                                <w:szCs w:val="28"/>
                              </w:rPr>
                            </w:pPr>
                            <w:r w:rsidRPr="003E2BDC">
                              <w:rPr>
                                <w:rFonts w:hint="eastAsia"/>
                                <w:b/>
                                <w:bCs/>
                                <w:color w:val="0000FF"/>
                                <w:sz w:val="28"/>
                                <w:szCs w:val="28"/>
                              </w:rPr>
                              <w:t>배터리</w:t>
                            </w:r>
                            <w:r w:rsidRPr="003E2BDC">
                              <w:rPr>
                                <w:b/>
                                <w:bCs/>
                                <w:color w:val="0000FF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0000FF"/>
                                <w:sz w:val="28"/>
                                <w:szCs w:val="28"/>
                              </w:rPr>
                              <w:t>데이터</w:t>
                            </w:r>
                            <w:r>
                              <w:rPr>
                                <w:b/>
                                <w:bCs/>
                                <w:color w:val="0000F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3E2BDC">
                              <w:rPr>
                                <w:b/>
                                <w:bCs/>
                                <w:color w:val="0000FF"/>
                                <w:sz w:val="28"/>
                                <w:szCs w:val="28"/>
                              </w:rPr>
                              <w:t>서비스 전문 기업 피엠그로우, 부산 배터리 DPP 사업 수주로 경쟁력 강화</w:t>
                            </w:r>
                          </w:p>
                          <w:p w14:paraId="7F168B1B" w14:textId="77777777" w:rsidR="003E2BDC" w:rsidRDefault="00CD1D5D" w:rsidP="00FB1F00">
                            <w:pPr>
                              <w:snapToGrid w:val="0"/>
                              <w:spacing w:before="72" w:afterLines="30" w:after="72" w:line="240" w:lineRule="auto"/>
                              <w:ind w:leftChars="71" w:left="142"/>
                            </w:pPr>
                            <w:r w:rsidRPr="00CD1D5D">
                              <w:rPr>
                                <w:b/>
                                <w:bCs/>
                                <w:sz w:val="22"/>
                                <w:szCs w:val="24"/>
                              </w:rPr>
                              <w:t>빅데이터</w:t>
                            </w:r>
                            <w:r w:rsidR="005E7894">
                              <w:rPr>
                                <w:rFonts w:hint="eastAsia"/>
                                <w:b/>
                                <w:bCs/>
                                <w:sz w:val="22"/>
                                <w:szCs w:val="24"/>
                              </w:rPr>
                              <w:t xml:space="preserve"> 활용한 </w:t>
                            </w:r>
                            <w:r w:rsidR="005E7894">
                              <w:rPr>
                                <w:b/>
                                <w:bCs/>
                                <w:sz w:val="22"/>
                                <w:szCs w:val="24"/>
                              </w:rPr>
                              <w:t>‘</w:t>
                            </w:r>
                            <w:r w:rsidR="005E7894">
                              <w:rPr>
                                <w:rFonts w:hint="eastAsia"/>
                                <w:b/>
                                <w:bCs/>
                                <w:sz w:val="22"/>
                                <w:szCs w:val="24"/>
                              </w:rPr>
                              <w:t>전기차 배터리</w:t>
                            </w:r>
                            <w:r w:rsidRPr="00CD1D5D">
                              <w:rPr>
                                <w:b/>
                                <w:bCs/>
                                <w:sz w:val="22"/>
                                <w:szCs w:val="24"/>
                              </w:rPr>
                              <w:t xml:space="preserve"> 안전·잔존성능 크레딧</w:t>
                            </w:r>
                            <w:r w:rsidR="005E7894">
                              <w:rPr>
                                <w:rFonts w:hint="eastAsia"/>
                                <w:b/>
                                <w:bCs/>
                                <w:sz w:val="22"/>
                                <w:szCs w:val="24"/>
                              </w:rPr>
                              <w:t xml:space="preserve"> </w:t>
                            </w:r>
                            <w:r w:rsidR="005E7894">
                              <w:rPr>
                                <w:b/>
                                <w:bCs/>
                                <w:sz w:val="22"/>
                                <w:szCs w:val="24"/>
                              </w:rPr>
                              <w:t>서비스</w:t>
                            </w:r>
                            <w:r w:rsidRPr="00CD1D5D">
                              <w:rPr>
                                <w:b/>
                                <w:bCs/>
                                <w:sz w:val="22"/>
                                <w:szCs w:val="24"/>
                              </w:rPr>
                              <w:t>’ DPP에 적용</w:t>
                            </w:r>
                            <w:r w:rsidR="003E2BDC">
                              <w:rPr>
                                <w:rFonts w:hint="eastAsia"/>
                                <w:b/>
                                <w:bCs/>
                                <w:sz w:val="22"/>
                                <w:szCs w:val="24"/>
                              </w:rPr>
                              <w:t>,</w:t>
                            </w:r>
                            <w:r w:rsidR="003E2BDC" w:rsidRPr="003E2BDC">
                              <w:rPr>
                                <w:rFonts w:hint="eastAsia"/>
                              </w:rPr>
                              <w:t xml:space="preserve"> </w:t>
                            </w:r>
                          </w:p>
                          <w:p w14:paraId="4E76C03E" w14:textId="2E75FA78" w:rsidR="00CD1D5D" w:rsidRDefault="003E2BDC" w:rsidP="00FB1F00">
                            <w:pPr>
                              <w:snapToGrid w:val="0"/>
                              <w:spacing w:before="72" w:afterLines="30" w:after="72" w:line="240" w:lineRule="auto"/>
                              <w:ind w:leftChars="71" w:left="142"/>
                              <w:rPr>
                                <w:b/>
                                <w:bCs/>
                                <w:sz w:val="22"/>
                                <w:szCs w:val="24"/>
                              </w:rPr>
                            </w:pPr>
                            <w:r w:rsidRPr="003E2BDC">
                              <w:rPr>
                                <w:rFonts w:hint="eastAsia"/>
                                <w:b/>
                                <w:bCs/>
                                <w:sz w:val="22"/>
                                <w:szCs w:val="24"/>
                              </w:rPr>
                              <w:t>글로벌</w:t>
                            </w:r>
                            <w:r w:rsidRPr="003E2BDC">
                              <w:rPr>
                                <w:b/>
                                <w:bCs/>
                                <w:sz w:val="22"/>
                                <w:szCs w:val="24"/>
                              </w:rPr>
                              <w:t xml:space="preserve"> DPP 표준 선도 나선다</w:t>
                            </w:r>
                          </w:p>
                          <w:p w14:paraId="560DB213" w14:textId="25148860" w:rsidR="00620A4C" w:rsidRPr="002C27C5" w:rsidRDefault="00A625F9" w:rsidP="00A625F9">
                            <w:pPr>
                              <w:snapToGrid w:val="0"/>
                              <w:spacing w:before="72" w:afterLines="30" w:after="72" w:line="240" w:lineRule="auto"/>
                              <w:ind w:leftChars="71" w:left="142"/>
                              <w:rPr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 w:rsidRPr="00A625F9">
                              <w:rPr>
                                <w:rFonts w:hint="eastAsia"/>
                                <w:b/>
                                <w:bCs/>
                                <w:sz w:val="22"/>
                                <w:szCs w:val="24"/>
                              </w:rPr>
                              <w:t>글로벌</w:t>
                            </w:r>
                            <w:r w:rsidRPr="00A625F9">
                              <w:rPr>
                                <w:b/>
                                <w:bCs/>
                                <w:sz w:val="22"/>
                                <w:szCs w:val="24"/>
                              </w:rPr>
                              <w:t xml:space="preserve"> DPP 표준 선도 나선다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72C266B0" id="모서리가 둥근 직사각형 2" o:spid="_x0000_s1026" style="width:507.75pt;height:106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297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" strokecolor="#4f81bd">
                <v:shadow offset="3pt,3pt"/>
                <v:textbox>
                  <w:txbxContent>
                    <w:p w14:paraId="395E1998" w14:textId="5A3BCC1F" w:rsidR="003E2BDC" w:rsidRDefault="003E2BDC" w:rsidP="003E2BDC">
                      <w:pPr>
                        <w:snapToGrid w:val="0"/>
                        <w:spacing w:before="72" w:afterLines="30" w:after="72" w:line="240" w:lineRule="auto"/>
                        <w:ind w:leftChars="71" w:left="142"/>
                        <w:rPr>
                          <w:b/>
                          <w:bCs/>
                          <w:color w:val="0000FF"/>
                          <w:sz w:val="28"/>
                          <w:szCs w:val="28"/>
                        </w:rPr>
                      </w:pPr>
                      <w:r w:rsidRPr="003E2BDC">
                        <w:rPr>
                          <w:rFonts w:hint="eastAsia"/>
                          <w:b/>
                          <w:bCs/>
                          <w:color w:val="0000FF"/>
                          <w:sz w:val="28"/>
                          <w:szCs w:val="28"/>
                        </w:rPr>
                        <w:t>배터리</w:t>
                      </w:r>
                      <w:r w:rsidRPr="003E2BDC">
                        <w:rPr>
                          <w:b/>
                          <w:bCs/>
                          <w:color w:val="0000FF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bCs/>
                          <w:color w:val="0000FF"/>
                          <w:sz w:val="28"/>
                          <w:szCs w:val="28"/>
                        </w:rPr>
                        <w:t>데이터</w:t>
                      </w:r>
                      <w:r>
                        <w:rPr>
                          <w:b/>
                          <w:bCs/>
                          <w:color w:val="0000FF"/>
                          <w:sz w:val="28"/>
                          <w:szCs w:val="28"/>
                        </w:rPr>
                        <w:t xml:space="preserve"> </w:t>
                      </w:r>
                      <w:r w:rsidRPr="003E2BDC">
                        <w:rPr>
                          <w:b/>
                          <w:bCs/>
                          <w:color w:val="0000FF"/>
                          <w:sz w:val="28"/>
                          <w:szCs w:val="28"/>
                        </w:rPr>
                        <w:t>서비스 전문 기업 피엠그로우, 부산 배터리 DPP 사업 수주로 경쟁력 강화</w:t>
                      </w:r>
                    </w:p>
                    <w:p w14:paraId="7F168B1B" w14:textId="77777777" w:rsidR="003E2BDC" w:rsidRDefault="00CD1D5D" w:rsidP="00FB1F00">
                      <w:pPr>
                        <w:snapToGrid w:val="0"/>
                        <w:spacing w:before="72" w:afterLines="30" w:after="72" w:line="240" w:lineRule="auto"/>
                        <w:ind w:leftChars="71" w:left="142"/>
                      </w:pPr>
                      <w:r w:rsidRPr="00CD1D5D">
                        <w:rPr>
                          <w:b/>
                          <w:bCs/>
                          <w:sz w:val="22"/>
                          <w:szCs w:val="24"/>
                        </w:rPr>
                        <w:t>빅데이터</w:t>
                      </w:r>
                      <w:r w:rsidR="005E7894">
                        <w:rPr>
                          <w:rFonts w:hint="eastAsia"/>
                          <w:b/>
                          <w:bCs/>
                          <w:sz w:val="22"/>
                          <w:szCs w:val="24"/>
                        </w:rPr>
                        <w:t xml:space="preserve"> 활용한 </w:t>
                      </w:r>
                      <w:r w:rsidR="005E7894">
                        <w:rPr>
                          <w:b/>
                          <w:bCs/>
                          <w:sz w:val="22"/>
                          <w:szCs w:val="24"/>
                        </w:rPr>
                        <w:t>‘</w:t>
                      </w:r>
                      <w:r w:rsidR="005E7894">
                        <w:rPr>
                          <w:rFonts w:hint="eastAsia"/>
                          <w:b/>
                          <w:bCs/>
                          <w:sz w:val="22"/>
                          <w:szCs w:val="24"/>
                        </w:rPr>
                        <w:t>전기차 배터리</w:t>
                      </w:r>
                      <w:r w:rsidRPr="00CD1D5D">
                        <w:rPr>
                          <w:b/>
                          <w:bCs/>
                          <w:sz w:val="22"/>
                          <w:szCs w:val="24"/>
                        </w:rPr>
                        <w:t xml:space="preserve"> 안전·잔존성능 크레딧</w:t>
                      </w:r>
                      <w:r w:rsidR="005E7894">
                        <w:rPr>
                          <w:rFonts w:hint="eastAsia"/>
                          <w:b/>
                          <w:bCs/>
                          <w:sz w:val="22"/>
                          <w:szCs w:val="24"/>
                        </w:rPr>
                        <w:t xml:space="preserve"> </w:t>
                      </w:r>
                      <w:r w:rsidR="005E7894">
                        <w:rPr>
                          <w:b/>
                          <w:bCs/>
                          <w:sz w:val="22"/>
                          <w:szCs w:val="24"/>
                        </w:rPr>
                        <w:t>서비스</w:t>
                      </w:r>
                      <w:r w:rsidRPr="00CD1D5D">
                        <w:rPr>
                          <w:b/>
                          <w:bCs/>
                          <w:sz w:val="22"/>
                          <w:szCs w:val="24"/>
                        </w:rPr>
                        <w:t>’ DPP에 적용</w:t>
                      </w:r>
                      <w:r w:rsidR="003E2BDC">
                        <w:rPr>
                          <w:rFonts w:hint="eastAsia"/>
                          <w:b/>
                          <w:bCs/>
                          <w:sz w:val="22"/>
                          <w:szCs w:val="24"/>
                        </w:rPr>
                        <w:t>,</w:t>
                      </w:r>
                      <w:r w:rsidR="003E2BDC" w:rsidRPr="003E2BDC">
                        <w:rPr>
                          <w:rFonts w:hint="eastAsia"/>
                        </w:rPr>
                        <w:t xml:space="preserve"> </w:t>
                      </w:r>
                    </w:p>
                    <w:p w14:paraId="4E76C03E" w14:textId="2E75FA78" w:rsidR="00CD1D5D" w:rsidRDefault="003E2BDC" w:rsidP="00FB1F00">
                      <w:pPr>
                        <w:snapToGrid w:val="0"/>
                        <w:spacing w:before="72" w:afterLines="30" w:after="72" w:line="240" w:lineRule="auto"/>
                        <w:ind w:leftChars="71" w:left="142"/>
                        <w:rPr>
                          <w:b/>
                          <w:bCs/>
                          <w:sz w:val="22"/>
                          <w:szCs w:val="24"/>
                        </w:rPr>
                      </w:pPr>
                      <w:r w:rsidRPr="003E2BDC">
                        <w:rPr>
                          <w:rFonts w:hint="eastAsia"/>
                          <w:b/>
                          <w:bCs/>
                          <w:sz w:val="22"/>
                          <w:szCs w:val="24"/>
                        </w:rPr>
                        <w:t>글로벌</w:t>
                      </w:r>
                      <w:r w:rsidRPr="003E2BDC">
                        <w:rPr>
                          <w:b/>
                          <w:bCs/>
                          <w:sz w:val="22"/>
                          <w:szCs w:val="24"/>
                        </w:rPr>
                        <w:t xml:space="preserve"> DPP 표준 선도 나선다</w:t>
                      </w:r>
                    </w:p>
                    <w:p w14:paraId="560DB213" w14:textId="25148860" w:rsidR="00620A4C" w:rsidRPr="002C27C5" w:rsidRDefault="00A625F9" w:rsidP="00A625F9">
                      <w:pPr>
                        <w:snapToGrid w:val="0"/>
                        <w:spacing w:before="72" w:afterLines="30" w:after="72" w:line="240" w:lineRule="auto"/>
                        <w:ind w:leftChars="71" w:left="142"/>
                        <w:rPr>
                          <w:b/>
                          <w:bCs/>
                          <w:sz w:val="24"/>
                          <w:szCs w:val="28"/>
                        </w:rPr>
                      </w:pPr>
                      <w:r w:rsidRPr="00A625F9">
                        <w:rPr>
                          <w:rFonts w:hint="eastAsia"/>
                          <w:b/>
                          <w:bCs/>
                          <w:sz w:val="22"/>
                          <w:szCs w:val="24"/>
                        </w:rPr>
                        <w:t>글로벌</w:t>
                      </w:r>
                      <w:r w:rsidRPr="00A625F9">
                        <w:rPr>
                          <w:b/>
                          <w:bCs/>
                          <w:sz w:val="22"/>
                          <w:szCs w:val="24"/>
                        </w:rPr>
                        <w:t xml:space="preserve"> DPP 표준 선도 나선다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3B73F3A0" w14:textId="77777777" w:rsidR="00647515" w:rsidRPr="00CF517E" w:rsidRDefault="00647515" w:rsidP="00C30A31">
      <w:pPr>
        <w:spacing w:line="240" w:lineRule="auto"/>
        <w:rPr>
          <w:rFonts w:asciiTheme="minorEastAsia" w:eastAsiaTheme="minorEastAsia" w:hAnsiTheme="minorEastAsia" w:cstheme="minorBidi"/>
          <w:sz w:val="22"/>
          <w14:ligatures w14:val="standardContextual"/>
        </w:rPr>
      </w:pPr>
    </w:p>
    <w:p w14:paraId="5D023DF3" w14:textId="2BCA45B0" w:rsidR="00A625F9" w:rsidRPr="00A625F9" w:rsidRDefault="00A625F9" w:rsidP="00AB47C9">
      <w:pPr>
        <w:spacing w:line="240" w:lineRule="auto"/>
        <w:jc w:val="both"/>
        <w:rPr>
          <w:rFonts w:asciiTheme="minorEastAsia" w:eastAsiaTheme="minorEastAsia" w:hAnsiTheme="minorEastAsia" w:cs="굴림"/>
          <w:kern w:val="0"/>
          <w:sz w:val="22"/>
        </w:rPr>
      </w:pPr>
      <w:r w:rsidRPr="00A625F9">
        <w:rPr>
          <w:rFonts w:asciiTheme="minorEastAsia" w:eastAsiaTheme="minorEastAsia" w:hAnsiTheme="minorEastAsia" w:cs="굴림" w:hint="eastAsia"/>
          <w:kern w:val="0"/>
          <w:sz w:val="22"/>
        </w:rPr>
        <w:t>전기차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 xml:space="preserve"> 배터리 데이터 서비스 전문기업 피엠그로우(대표 박재홍)가 한국인터넷진흥원(KISA)이 주관하고 부산시가 발주한 ‘배터리 여권 플랫폼 구축 사업’의 수행기관으로 선정됐다. 이번 사업은 유럽연합(EU)이 </w:t>
      </w:r>
      <w:r w:rsidR="005B5D13" w:rsidRPr="00A625F9">
        <w:rPr>
          <w:rFonts w:asciiTheme="minorEastAsia" w:eastAsiaTheme="minorEastAsia" w:hAnsiTheme="minorEastAsia" w:cs="굴림"/>
          <w:kern w:val="0"/>
          <w:sz w:val="22"/>
        </w:rPr>
        <w:t xml:space="preserve">2027년부터 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>시행</w:t>
      </w:r>
      <w:r w:rsidR="005B5D13">
        <w:rPr>
          <w:rFonts w:asciiTheme="minorEastAsia" w:eastAsiaTheme="minorEastAsia" w:hAnsiTheme="minorEastAsia" w:cs="굴림" w:hint="eastAsia"/>
          <w:kern w:val="0"/>
          <w:sz w:val="22"/>
        </w:rPr>
        <w:t>하는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 xml:space="preserve"> ‘디지털제품여권(Digital Product Passport, DPP)’ 제도 대응</w:t>
      </w:r>
      <w:r w:rsidR="005B5D13">
        <w:rPr>
          <w:rFonts w:asciiTheme="minorEastAsia" w:eastAsiaTheme="minorEastAsia" w:hAnsiTheme="minorEastAsia" w:cs="굴림" w:hint="eastAsia"/>
          <w:kern w:val="0"/>
          <w:sz w:val="22"/>
        </w:rPr>
        <w:t xml:space="preserve">을 위한 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>국내 대표 실증 프로젝트다.</w:t>
      </w:r>
    </w:p>
    <w:p w14:paraId="3A0F80D3" w14:textId="3F12BAEA" w:rsidR="00A625F9" w:rsidRDefault="00A625F9" w:rsidP="00AB47C9">
      <w:pPr>
        <w:spacing w:line="240" w:lineRule="auto"/>
        <w:jc w:val="both"/>
        <w:rPr>
          <w:rFonts w:asciiTheme="minorEastAsia" w:eastAsiaTheme="minorEastAsia" w:hAnsiTheme="minorEastAsia" w:cs="굴림"/>
          <w:kern w:val="0"/>
          <w:sz w:val="22"/>
        </w:rPr>
      </w:pPr>
    </w:p>
    <w:p w14:paraId="7FE8CF56" w14:textId="5168C3F2" w:rsidR="005B5D13" w:rsidRPr="00A625F9" w:rsidRDefault="005B5D13" w:rsidP="005B5D13">
      <w:pPr>
        <w:spacing w:line="240" w:lineRule="auto"/>
        <w:jc w:val="both"/>
        <w:rPr>
          <w:rFonts w:asciiTheme="minorEastAsia" w:eastAsiaTheme="minorEastAsia" w:hAnsiTheme="minorEastAsia" w:cs="굴림"/>
          <w:kern w:val="0"/>
          <w:sz w:val="22"/>
        </w:rPr>
      </w:pPr>
      <w:r w:rsidRPr="00A625F9">
        <w:rPr>
          <w:rFonts w:asciiTheme="minorEastAsia" w:eastAsiaTheme="minorEastAsia" w:hAnsiTheme="minorEastAsia" w:cs="굴림"/>
          <w:kern w:val="0"/>
          <w:sz w:val="22"/>
        </w:rPr>
        <w:t>DPP는 제품</w:t>
      </w:r>
      <w:r>
        <w:rPr>
          <w:rFonts w:asciiTheme="minorEastAsia" w:eastAsiaTheme="minorEastAsia" w:hAnsiTheme="minorEastAsia" w:cs="굴림" w:hint="eastAsia"/>
          <w:kern w:val="0"/>
          <w:sz w:val="22"/>
        </w:rPr>
        <w:t>의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 xml:space="preserve"> 전 생애주기 데이터를 기록·검증해 탄소배출량, 원재료 출처, 수리·재사용·재활용 이력 등을 투명하게 공개하는 제도다. 본래 유럽의 </w:t>
      </w:r>
      <w:proofErr w:type="spellStart"/>
      <w:r w:rsidR="0011672E">
        <w:rPr>
          <w:rFonts w:asciiTheme="minorEastAsia" w:eastAsiaTheme="minorEastAsia" w:hAnsiTheme="minorEastAsia" w:cs="굴림" w:hint="eastAsia"/>
          <w:kern w:val="0"/>
          <w:sz w:val="22"/>
        </w:rPr>
        <w:t>환경∙순환경제와</w:t>
      </w:r>
      <w:proofErr w:type="spellEnd"/>
      <w:r w:rsidR="0011672E">
        <w:rPr>
          <w:rFonts w:asciiTheme="minorEastAsia" w:eastAsiaTheme="minorEastAsia" w:hAnsiTheme="minorEastAsia" w:cs="굴림" w:hint="eastAsia"/>
          <w:kern w:val="0"/>
          <w:sz w:val="22"/>
        </w:rPr>
        <w:t xml:space="preserve"> 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>수입 규제</w:t>
      </w:r>
      <w:r>
        <w:rPr>
          <w:rFonts w:asciiTheme="minorEastAsia" w:eastAsiaTheme="minorEastAsia" w:hAnsiTheme="minorEastAsia" w:cs="굴림" w:hint="eastAsia"/>
          <w:kern w:val="0"/>
          <w:sz w:val="22"/>
        </w:rPr>
        <w:t>를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 xml:space="preserve"> 위해 시작됐지만, 데이터 주권을 체계적으로 관리</w:t>
      </w:r>
      <w:r w:rsidR="0011672E">
        <w:rPr>
          <w:rFonts w:asciiTheme="minorEastAsia" w:eastAsiaTheme="minorEastAsia" w:hAnsiTheme="minorEastAsia" w:cs="굴림" w:hint="eastAsia"/>
          <w:kern w:val="0"/>
          <w:sz w:val="22"/>
        </w:rPr>
        <w:t>할 수 있을 뿐 아니라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 xml:space="preserve"> 산업군별 필수 데이터를 기밀 상태로 보호하는 기술이 포함되어 있어 보험, 정비, 중고차 거래, 주차장 안전 등 다양한 서비스 산업 육성에</w:t>
      </w:r>
      <w:r w:rsidR="0011672E">
        <w:rPr>
          <w:rFonts w:asciiTheme="minorEastAsia" w:eastAsiaTheme="minorEastAsia" w:hAnsiTheme="minorEastAsia" w:cs="굴림" w:hint="eastAsia"/>
          <w:kern w:val="0"/>
          <w:sz w:val="22"/>
        </w:rPr>
        <w:t>도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 xml:space="preserve"> 파급 효과가 크다.</w:t>
      </w:r>
    </w:p>
    <w:p w14:paraId="21671C71" w14:textId="77777777" w:rsidR="005B5D13" w:rsidRPr="005B5D13" w:rsidRDefault="005B5D13" w:rsidP="005B5D13">
      <w:pPr>
        <w:spacing w:line="240" w:lineRule="auto"/>
        <w:jc w:val="both"/>
        <w:rPr>
          <w:rFonts w:asciiTheme="minorEastAsia" w:eastAsiaTheme="minorEastAsia" w:hAnsiTheme="minorEastAsia" w:cs="굴림"/>
          <w:kern w:val="0"/>
          <w:sz w:val="22"/>
        </w:rPr>
      </w:pPr>
    </w:p>
    <w:p w14:paraId="0BBADAD1" w14:textId="1651DE49" w:rsidR="005B5D13" w:rsidRPr="00A625F9" w:rsidRDefault="005B5D13" w:rsidP="005B5D13">
      <w:pPr>
        <w:spacing w:line="240" w:lineRule="auto"/>
        <w:jc w:val="both"/>
        <w:rPr>
          <w:rFonts w:asciiTheme="minorEastAsia" w:eastAsiaTheme="minorEastAsia" w:hAnsiTheme="minorEastAsia" w:cs="굴림"/>
          <w:kern w:val="0"/>
          <w:sz w:val="22"/>
        </w:rPr>
      </w:pPr>
      <w:r w:rsidRPr="00A625F9">
        <w:rPr>
          <w:rFonts w:asciiTheme="minorEastAsia" w:eastAsiaTheme="minorEastAsia" w:hAnsiTheme="minorEastAsia" w:cs="굴림" w:hint="eastAsia"/>
          <w:kern w:val="0"/>
          <w:sz w:val="22"/>
        </w:rPr>
        <w:t>이번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 xml:space="preserve"> 부산 DPP 과제는 전기차 소유자가 </w:t>
      </w:r>
      <w:r w:rsidR="0011672E">
        <w:rPr>
          <w:rFonts w:asciiTheme="minorEastAsia" w:eastAsiaTheme="minorEastAsia" w:hAnsiTheme="minorEastAsia" w:cs="굴림" w:hint="eastAsia"/>
          <w:kern w:val="0"/>
          <w:sz w:val="22"/>
        </w:rPr>
        <w:t>본인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>의 안전과 자산가치를 보장받으면서 안심하고 데이터를 제공할 수 있는 환경을 조성하는 데 의</w:t>
      </w:r>
      <w:r w:rsidR="0011672E">
        <w:rPr>
          <w:rFonts w:asciiTheme="minorEastAsia" w:eastAsiaTheme="minorEastAsia" w:hAnsiTheme="minorEastAsia" w:cs="굴림" w:hint="eastAsia"/>
          <w:kern w:val="0"/>
          <w:sz w:val="22"/>
        </w:rPr>
        <w:t>의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>가 있다. 프라이버시 침해와 해킹 우려를 불식시키면 더 많은 운행 데이터가 축적되고 이를 기반으로 새로운 서비스 시장이 활성화되는 선순환이 가능하</w:t>
      </w:r>
      <w:r w:rsidR="0011672E">
        <w:rPr>
          <w:rFonts w:asciiTheme="minorEastAsia" w:eastAsiaTheme="minorEastAsia" w:hAnsiTheme="minorEastAsia" w:cs="굴림" w:hint="eastAsia"/>
          <w:kern w:val="0"/>
          <w:sz w:val="22"/>
        </w:rPr>
        <w:t>기 때문이다.</w:t>
      </w:r>
      <w:r w:rsidR="0011672E">
        <w:rPr>
          <w:rFonts w:asciiTheme="minorEastAsia" w:eastAsiaTheme="minorEastAsia" w:hAnsiTheme="minorEastAsia" w:cs="굴림"/>
          <w:kern w:val="0"/>
          <w:sz w:val="22"/>
        </w:rPr>
        <w:t xml:space="preserve"> </w:t>
      </w:r>
    </w:p>
    <w:p w14:paraId="6679A5F9" w14:textId="77777777" w:rsidR="003C2BCC" w:rsidRDefault="003C2BCC" w:rsidP="003C2BCC">
      <w:pPr>
        <w:spacing w:line="240" w:lineRule="auto"/>
        <w:jc w:val="both"/>
        <w:rPr>
          <w:rFonts w:asciiTheme="minorEastAsia" w:eastAsiaTheme="minorEastAsia" w:hAnsiTheme="minorEastAsia" w:cs="굴림"/>
          <w:kern w:val="0"/>
          <w:sz w:val="22"/>
        </w:rPr>
      </w:pPr>
    </w:p>
    <w:p w14:paraId="63E11D8B" w14:textId="4C47C522" w:rsidR="003C2BCC" w:rsidRPr="00A625F9" w:rsidRDefault="003C2BCC" w:rsidP="003C2BCC">
      <w:pPr>
        <w:spacing w:line="240" w:lineRule="auto"/>
        <w:jc w:val="both"/>
        <w:rPr>
          <w:rFonts w:asciiTheme="minorEastAsia" w:eastAsiaTheme="minorEastAsia" w:hAnsiTheme="minorEastAsia" w:cs="굴림"/>
          <w:kern w:val="0"/>
          <w:sz w:val="22"/>
        </w:rPr>
      </w:pPr>
      <w:r w:rsidRPr="00A625F9">
        <w:rPr>
          <w:rFonts w:asciiTheme="minorEastAsia" w:eastAsiaTheme="minorEastAsia" w:hAnsiTheme="minorEastAsia" w:cs="굴림" w:hint="eastAsia"/>
          <w:kern w:val="0"/>
          <w:sz w:val="22"/>
        </w:rPr>
        <w:t>실증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 xml:space="preserve"> 서비스는 ▲배터리 안전정보 기반 아파트 출입·충전 제어 ▲배터리 잔존 성능 인증 기반 중고 전기차 거래 ▲배터리 </w:t>
      </w:r>
      <w:proofErr w:type="spellStart"/>
      <w:r w:rsidRPr="00A625F9">
        <w:rPr>
          <w:rFonts w:asciiTheme="minorEastAsia" w:eastAsiaTheme="minorEastAsia" w:hAnsiTheme="minorEastAsia" w:cs="굴림"/>
          <w:kern w:val="0"/>
          <w:sz w:val="22"/>
        </w:rPr>
        <w:t>탈거</w:t>
      </w:r>
      <w:proofErr w:type="spellEnd"/>
      <w:r w:rsidRPr="00A625F9">
        <w:rPr>
          <w:rFonts w:asciiTheme="minorEastAsia" w:eastAsiaTheme="minorEastAsia" w:hAnsiTheme="minorEastAsia" w:cs="굴림"/>
          <w:kern w:val="0"/>
          <w:sz w:val="22"/>
        </w:rPr>
        <w:t>·검사·</w:t>
      </w:r>
      <w:proofErr w:type="spellStart"/>
      <w:r w:rsidRPr="00A625F9">
        <w:rPr>
          <w:rFonts w:asciiTheme="minorEastAsia" w:eastAsiaTheme="minorEastAsia" w:hAnsiTheme="minorEastAsia" w:cs="굴림"/>
          <w:kern w:val="0"/>
          <w:sz w:val="22"/>
        </w:rPr>
        <w:t>재제조</w:t>
      </w:r>
      <w:proofErr w:type="spellEnd"/>
      <w:r w:rsidRPr="00A625F9">
        <w:rPr>
          <w:rFonts w:asciiTheme="minorEastAsia" w:eastAsiaTheme="minorEastAsia" w:hAnsiTheme="minorEastAsia" w:cs="굴림"/>
          <w:kern w:val="0"/>
          <w:sz w:val="22"/>
        </w:rPr>
        <w:t>·재사용 데이터 기록</w:t>
      </w:r>
      <w:r>
        <w:rPr>
          <w:rFonts w:asciiTheme="minorEastAsia" w:eastAsiaTheme="minorEastAsia" w:hAnsiTheme="minorEastAsia" w:cs="굴림"/>
          <w:kern w:val="0"/>
          <w:sz w:val="22"/>
        </w:rPr>
        <w:t xml:space="preserve"> </w:t>
      </w:r>
      <w:r>
        <w:rPr>
          <w:rFonts w:asciiTheme="minorEastAsia" w:eastAsiaTheme="minorEastAsia" w:hAnsiTheme="minorEastAsia" w:cs="굴림" w:hint="eastAsia"/>
          <w:kern w:val="0"/>
          <w:sz w:val="22"/>
        </w:rPr>
        <w:t>등을 중심으로 추진</w:t>
      </w:r>
      <w:r w:rsidR="00E44CF7">
        <w:rPr>
          <w:rFonts w:asciiTheme="minorEastAsia" w:eastAsiaTheme="minorEastAsia" w:hAnsiTheme="minorEastAsia" w:cs="굴림" w:hint="eastAsia"/>
          <w:kern w:val="0"/>
          <w:sz w:val="22"/>
        </w:rPr>
        <w:t>된</w:t>
      </w:r>
      <w:r>
        <w:rPr>
          <w:rFonts w:asciiTheme="minorEastAsia" w:eastAsiaTheme="minorEastAsia" w:hAnsiTheme="minorEastAsia" w:cs="굴림" w:hint="eastAsia"/>
          <w:kern w:val="0"/>
          <w:sz w:val="22"/>
        </w:rPr>
        <w:t>다.</w:t>
      </w:r>
      <w:r>
        <w:rPr>
          <w:rFonts w:asciiTheme="minorEastAsia" w:eastAsiaTheme="minorEastAsia" w:hAnsiTheme="minorEastAsia" w:cs="굴림"/>
          <w:kern w:val="0"/>
          <w:sz w:val="22"/>
        </w:rPr>
        <w:t xml:space="preserve"> </w:t>
      </w:r>
    </w:p>
    <w:p w14:paraId="0DE693D8" w14:textId="77777777" w:rsidR="003C2BCC" w:rsidRPr="003C2BCC" w:rsidRDefault="003C2BCC" w:rsidP="00AB47C9">
      <w:pPr>
        <w:spacing w:line="240" w:lineRule="auto"/>
        <w:jc w:val="both"/>
        <w:rPr>
          <w:rFonts w:asciiTheme="minorEastAsia" w:eastAsiaTheme="minorEastAsia" w:hAnsiTheme="minorEastAsia" w:cs="굴림"/>
          <w:kern w:val="0"/>
          <w:sz w:val="22"/>
        </w:rPr>
      </w:pPr>
    </w:p>
    <w:p w14:paraId="20B04C6D" w14:textId="11947463" w:rsidR="0011672E" w:rsidRDefault="0011672E" w:rsidP="0011672E">
      <w:pPr>
        <w:spacing w:line="240" w:lineRule="auto"/>
        <w:jc w:val="both"/>
        <w:rPr>
          <w:rFonts w:asciiTheme="minorEastAsia" w:eastAsiaTheme="minorEastAsia" w:hAnsiTheme="minorEastAsia" w:cs="굴림"/>
          <w:kern w:val="0"/>
          <w:sz w:val="22"/>
        </w:rPr>
      </w:pPr>
      <w:r w:rsidRPr="00A625F9">
        <w:rPr>
          <w:rFonts w:asciiTheme="minorEastAsia" w:eastAsiaTheme="minorEastAsia" w:hAnsiTheme="minorEastAsia" w:cs="굴림"/>
          <w:kern w:val="0"/>
          <w:sz w:val="22"/>
        </w:rPr>
        <w:t xml:space="preserve">피엠그로우는 이번 실증을 통해 </w:t>
      </w:r>
      <w:r w:rsidR="003C2BCC">
        <w:rPr>
          <w:rFonts w:asciiTheme="minorEastAsia" w:eastAsiaTheme="minorEastAsia" w:hAnsiTheme="minorEastAsia" w:cs="굴림"/>
          <w:kern w:val="0"/>
          <w:sz w:val="22"/>
        </w:rPr>
        <w:t>DPP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>표준</w:t>
      </w:r>
      <w:r w:rsidR="003C2BCC">
        <w:rPr>
          <w:rFonts w:asciiTheme="minorEastAsia" w:eastAsiaTheme="minorEastAsia" w:hAnsiTheme="minorEastAsia" w:cs="굴림" w:hint="eastAsia"/>
          <w:kern w:val="0"/>
          <w:sz w:val="22"/>
        </w:rPr>
        <w:t>화를 촉진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>하고 국제 표준화 과정에서 주도권을 확보할 계획이다. 이를 위해 플랫폼에 블록체인 기반 DID(</w:t>
      </w:r>
      <w:proofErr w:type="spellStart"/>
      <w:r w:rsidRPr="00A625F9">
        <w:rPr>
          <w:rFonts w:asciiTheme="minorEastAsia" w:eastAsiaTheme="minorEastAsia" w:hAnsiTheme="minorEastAsia" w:cs="굴림"/>
          <w:kern w:val="0"/>
          <w:sz w:val="22"/>
        </w:rPr>
        <w:t>분산신원인증</w:t>
      </w:r>
      <w:proofErr w:type="spellEnd"/>
      <w:r w:rsidRPr="00A625F9">
        <w:rPr>
          <w:rFonts w:asciiTheme="minorEastAsia" w:eastAsiaTheme="minorEastAsia" w:hAnsiTheme="minorEastAsia" w:cs="굴림"/>
          <w:kern w:val="0"/>
          <w:sz w:val="22"/>
        </w:rPr>
        <w:t xml:space="preserve">), VC(검증가능 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lastRenderedPageBreak/>
        <w:t>자격증명), PDS(개인 데이터 저장소), UID(고유식별자), ZKP(</w:t>
      </w:r>
      <w:proofErr w:type="spellStart"/>
      <w:r w:rsidRPr="00A625F9">
        <w:rPr>
          <w:rFonts w:asciiTheme="minorEastAsia" w:eastAsiaTheme="minorEastAsia" w:hAnsiTheme="minorEastAsia" w:cs="굴림"/>
          <w:kern w:val="0"/>
          <w:sz w:val="22"/>
        </w:rPr>
        <w:t>영지식</w:t>
      </w:r>
      <w:proofErr w:type="spellEnd"/>
      <w:r w:rsidRPr="00A625F9">
        <w:rPr>
          <w:rFonts w:asciiTheme="minorEastAsia" w:eastAsiaTheme="minorEastAsia" w:hAnsiTheme="minorEastAsia" w:cs="굴림"/>
          <w:kern w:val="0"/>
          <w:sz w:val="22"/>
        </w:rPr>
        <w:t xml:space="preserve"> 증명) 기술을 적용해 데이터 위·변조를 차단</w:t>
      </w:r>
      <w:r w:rsidR="003C2BCC">
        <w:rPr>
          <w:rFonts w:asciiTheme="minorEastAsia" w:eastAsiaTheme="minorEastAsia" w:hAnsiTheme="minorEastAsia" w:cs="굴림" w:hint="eastAsia"/>
          <w:kern w:val="0"/>
          <w:sz w:val="22"/>
        </w:rPr>
        <w:t>하고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 xml:space="preserve"> 안전한 배터리 여권</w:t>
      </w:r>
      <w:r w:rsidR="003C2BCC">
        <w:rPr>
          <w:rFonts w:asciiTheme="minorEastAsia" w:eastAsiaTheme="minorEastAsia" w:hAnsiTheme="minorEastAsia" w:cs="굴림" w:hint="eastAsia"/>
          <w:kern w:val="0"/>
          <w:sz w:val="22"/>
        </w:rPr>
        <w:t>을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 xml:space="preserve"> 발급</w:t>
      </w:r>
      <w:r w:rsidR="003C2BCC">
        <w:rPr>
          <w:rFonts w:asciiTheme="minorEastAsia" w:eastAsiaTheme="minorEastAsia" w:hAnsiTheme="minorEastAsia" w:cs="굴림" w:hint="eastAsia"/>
          <w:kern w:val="0"/>
          <w:sz w:val="22"/>
        </w:rPr>
        <w:t>하게 된다.</w:t>
      </w:r>
      <w:r w:rsidR="003C2BCC">
        <w:rPr>
          <w:rFonts w:asciiTheme="minorEastAsia" w:eastAsiaTheme="minorEastAsia" w:hAnsiTheme="minorEastAsia" w:cs="굴림"/>
          <w:kern w:val="0"/>
          <w:sz w:val="22"/>
        </w:rPr>
        <w:t xml:space="preserve"> </w:t>
      </w:r>
    </w:p>
    <w:p w14:paraId="304D8BA5" w14:textId="77777777" w:rsidR="00E44CF7" w:rsidRDefault="00E44CF7" w:rsidP="00E44CF7">
      <w:pPr>
        <w:spacing w:line="240" w:lineRule="auto"/>
        <w:jc w:val="both"/>
        <w:rPr>
          <w:rFonts w:asciiTheme="minorEastAsia" w:eastAsiaTheme="minorEastAsia" w:hAnsiTheme="minorEastAsia" w:cs="굴림"/>
          <w:kern w:val="0"/>
          <w:sz w:val="22"/>
        </w:rPr>
      </w:pPr>
    </w:p>
    <w:p w14:paraId="0610B90A" w14:textId="5C359E5A" w:rsidR="00E44CF7" w:rsidRPr="00A625F9" w:rsidRDefault="00E44CF7" w:rsidP="00E44CF7">
      <w:pPr>
        <w:spacing w:line="240" w:lineRule="auto"/>
        <w:jc w:val="both"/>
        <w:rPr>
          <w:rFonts w:asciiTheme="minorEastAsia" w:eastAsiaTheme="minorEastAsia" w:hAnsiTheme="minorEastAsia" w:cs="굴림"/>
          <w:kern w:val="0"/>
          <w:sz w:val="22"/>
        </w:rPr>
      </w:pPr>
      <w:r w:rsidRPr="00A625F9">
        <w:rPr>
          <w:rFonts w:asciiTheme="minorEastAsia" w:eastAsiaTheme="minorEastAsia" w:hAnsiTheme="minorEastAsia" w:cs="굴림" w:hint="eastAsia"/>
          <w:kern w:val="0"/>
          <w:sz w:val="22"/>
        </w:rPr>
        <w:t>이번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 xml:space="preserve"> 사업에는 전기차 제조사, 전기선박 개발사, </w:t>
      </w:r>
      <w:proofErr w:type="spellStart"/>
      <w:r w:rsidRPr="00A625F9">
        <w:rPr>
          <w:rFonts w:asciiTheme="minorEastAsia" w:eastAsiaTheme="minorEastAsia" w:hAnsiTheme="minorEastAsia" w:cs="굴림"/>
          <w:kern w:val="0"/>
          <w:sz w:val="22"/>
        </w:rPr>
        <w:t>금융사</w:t>
      </w:r>
      <w:proofErr w:type="spellEnd"/>
      <w:r w:rsidRPr="00A625F9">
        <w:rPr>
          <w:rFonts w:asciiTheme="minorEastAsia" w:eastAsiaTheme="minorEastAsia" w:hAnsiTheme="minorEastAsia" w:cs="굴림"/>
          <w:kern w:val="0"/>
          <w:sz w:val="22"/>
        </w:rPr>
        <w:t xml:space="preserve">, 렌터카 </w:t>
      </w:r>
      <w:proofErr w:type="spellStart"/>
      <w:r>
        <w:rPr>
          <w:rFonts w:asciiTheme="minorEastAsia" w:eastAsiaTheme="minorEastAsia" w:hAnsiTheme="minorEastAsia" w:cs="굴림" w:hint="eastAsia"/>
          <w:kern w:val="0"/>
          <w:sz w:val="22"/>
        </w:rPr>
        <w:t>운영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>사</w:t>
      </w:r>
      <w:proofErr w:type="spellEnd"/>
      <w:r w:rsidRPr="00A625F9">
        <w:rPr>
          <w:rFonts w:asciiTheme="minorEastAsia" w:eastAsiaTheme="minorEastAsia" w:hAnsiTheme="minorEastAsia" w:cs="굴림"/>
          <w:kern w:val="0"/>
          <w:sz w:val="22"/>
        </w:rPr>
        <w:t xml:space="preserve">, 중고차 </w:t>
      </w:r>
      <w:r>
        <w:rPr>
          <w:rFonts w:asciiTheme="minorEastAsia" w:eastAsiaTheme="minorEastAsia" w:hAnsiTheme="minorEastAsia" w:cs="굴림" w:hint="eastAsia"/>
          <w:kern w:val="0"/>
          <w:sz w:val="22"/>
        </w:rPr>
        <w:t>매매업체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>, 정비업체, 배터리 소재·제조사 등 배터리 전 생애주기를 아우르는</w:t>
      </w:r>
      <w:r>
        <w:rPr>
          <w:rFonts w:asciiTheme="minorEastAsia" w:eastAsiaTheme="minorEastAsia" w:hAnsiTheme="minorEastAsia" w:cs="굴림" w:hint="eastAsia"/>
          <w:kern w:val="0"/>
          <w:sz w:val="22"/>
        </w:rPr>
        <w:t xml:space="preserve"> 다양한 사업 주체들이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 xml:space="preserve"> 참여한다. </w:t>
      </w:r>
      <w:r>
        <w:rPr>
          <w:rFonts w:asciiTheme="minorEastAsia" w:eastAsiaTheme="minorEastAsia" w:hAnsiTheme="minorEastAsia" w:cs="굴림" w:hint="eastAsia"/>
          <w:kern w:val="0"/>
          <w:sz w:val="22"/>
        </w:rPr>
        <w:t>뿐만 아니라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 xml:space="preserve"> 부산도시공사 행복주택, 공공건물, 주차장, 택시·버스 조합, 전기차 동호회, 자동차매매조합 등 실사용자들</w:t>
      </w:r>
      <w:r>
        <w:rPr>
          <w:rFonts w:asciiTheme="minorEastAsia" w:eastAsiaTheme="minorEastAsia" w:hAnsiTheme="minorEastAsia" w:cs="굴림" w:hint="eastAsia"/>
          <w:kern w:val="0"/>
          <w:sz w:val="22"/>
        </w:rPr>
        <w:t>도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 xml:space="preserve"> </w:t>
      </w:r>
      <w:r>
        <w:rPr>
          <w:rFonts w:asciiTheme="minorEastAsia" w:eastAsiaTheme="minorEastAsia" w:hAnsiTheme="minorEastAsia" w:cs="굴림" w:hint="eastAsia"/>
          <w:kern w:val="0"/>
          <w:sz w:val="22"/>
        </w:rPr>
        <w:t>참여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>해 실증의 신뢰성과 실효성을 높</w:t>
      </w:r>
      <w:r>
        <w:rPr>
          <w:rFonts w:asciiTheme="minorEastAsia" w:eastAsiaTheme="minorEastAsia" w:hAnsiTheme="minorEastAsia" w:cs="굴림" w:hint="eastAsia"/>
          <w:kern w:val="0"/>
          <w:sz w:val="22"/>
        </w:rPr>
        <w:t>일 계획이다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>.</w:t>
      </w:r>
    </w:p>
    <w:p w14:paraId="178017FA" w14:textId="77777777" w:rsidR="003C2BCC" w:rsidRPr="003C2BCC" w:rsidRDefault="003C2BCC" w:rsidP="00AB47C9">
      <w:pPr>
        <w:spacing w:line="240" w:lineRule="auto"/>
        <w:jc w:val="both"/>
        <w:rPr>
          <w:rFonts w:asciiTheme="minorEastAsia" w:eastAsiaTheme="minorEastAsia" w:hAnsiTheme="minorEastAsia" w:cs="굴림"/>
          <w:kern w:val="0"/>
          <w:sz w:val="22"/>
        </w:rPr>
      </w:pPr>
    </w:p>
    <w:p w14:paraId="7E06D0A3" w14:textId="4F630097" w:rsidR="00FB1F00" w:rsidRDefault="00A625F9" w:rsidP="00AB47C9">
      <w:pPr>
        <w:spacing w:line="240" w:lineRule="auto"/>
        <w:jc w:val="both"/>
        <w:rPr>
          <w:rFonts w:asciiTheme="minorEastAsia" w:eastAsiaTheme="minorEastAsia" w:hAnsiTheme="minorEastAsia" w:cs="굴림"/>
          <w:kern w:val="0"/>
          <w:sz w:val="22"/>
        </w:rPr>
      </w:pPr>
      <w:r w:rsidRPr="00A625F9">
        <w:rPr>
          <w:rFonts w:asciiTheme="minorEastAsia" w:eastAsiaTheme="minorEastAsia" w:hAnsiTheme="minorEastAsia" w:cs="굴림" w:hint="eastAsia"/>
          <w:kern w:val="0"/>
          <w:sz w:val="22"/>
        </w:rPr>
        <w:t>박재홍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 xml:space="preserve"> 대표는 “이번 </w:t>
      </w:r>
      <w:r w:rsidR="0019070A">
        <w:rPr>
          <w:rFonts w:asciiTheme="minorEastAsia" w:eastAsiaTheme="minorEastAsia" w:hAnsiTheme="minorEastAsia" w:cs="굴림" w:hint="eastAsia"/>
          <w:kern w:val="0"/>
          <w:sz w:val="22"/>
        </w:rPr>
        <w:t xml:space="preserve">배터리 여권 플랫폼 구축 사업을 통해 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 xml:space="preserve">더욱 투명하고 안전한 데이터 서비스 시장 확대의 </w:t>
      </w:r>
      <w:r w:rsidR="00FF181B">
        <w:rPr>
          <w:rFonts w:asciiTheme="minorEastAsia" w:eastAsiaTheme="minorEastAsia" w:hAnsiTheme="minorEastAsia" w:cs="굴림" w:hint="eastAsia"/>
          <w:kern w:val="0"/>
          <w:sz w:val="22"/>
        </w:rPr>
        <w:t>계기</w:t>
      </w:r>
      <w:r w:rsidR="0019070A">
        <w:rPr>
          <w:rFonts w:asciiTheme="minorEastAsia" w:eastAsiaTheme="minorEastAsia" w:hAnsiTheme="minorEastAsia" w:cs="굴림" w:hint="eastAsia"/>
          <w:kern w:val="0"/>
          <w:sz w:val="22"/>
        </w:rPr>
        <w:t>를</w:t>
      </w:r>
      <w:r w:rsidR="00FF181B">
        <w:rPr>
          <w:rFonts w:asciiTheme="minorEastAsia" w:eastAsiaTheme="minorEastAsia" w:hAnsiTheme="minorEastAsia" w:cs="굴림" w:hint="eastAsia"/>
          <w:kern w:val="0"/>
          <w:sz w:val="22"/>
        </w:rPr>
        <w:t xml:space="preserve"> 마련</w:t>
      </w:r>
      <w:r w:rsidR="0019070A">
        <w:rPr>
          <w:rFonts w:asciiTheme="minorEastAsia" w:eastAsiaTheme="minorEastAsia" w:hAnsiTheme="minorEastAsia" w:cs="굴림" w:hint="eastAsia"/>
          <w:kern w:val="0"/>
          <w:sz w:val="22"/>
        </w:rPr>
        <w:t>할</w:t>
      </w:r>
      <w:r w:rsidR="00FF181B">
        <w:rPr>
          <w:rFonts w:asciiTheme="minorEastAsia" w:eastAsiaTheme="minorEastAsia" w:hAnsiTheme="minorEastAsia" w:cs="굴림" w:hint="eastAsia"/>
          <w:kern w:val="0"/>
          <w:sz w:val="22"/>
        </w:rPr>
        <w:t xml:space="preserve"> 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>것”이라며 “공급자와 수요자가 모두 안심할 수 있는 데이터 생태계를 만들고 국제 DPP 규정에 동적 데이터 표준을 반영해 주도권을 확보하겠다”고 말했다.</w:t>
      </w:r>
      <w:r w:rsidR="00FA1538">
        <w:rPr>
          <w:rFonts w:asciiTheme="minorEastAsia" w:eastAsiaTheme="minorEastAsia" w:hAnsiTheme="minorEastAsia" w:cs="굴림" w:hint="eastAsia"/>
          <w:kern w:val="0"/>
          <w:sz w:val="22"/>
        </w:rPr>
        <w:t xml:space="preserve"> </w:t>
      </w:r>
    </w:p>
    <w:p w14:paraId="13DC195E" w14:textId="4528C016" w:rsidR="00FA1538" w:rsidRDefault="00FA1538" w:rsidP="00FA1538">
      <w:pPr>
        <w:spacing w:line="240" w:lineRule="auto"/>
        <w:rPr>
          <w:rFonts w:asciiTheme="minorEastAsia" w:eastAsiaTheme="minorEastAsia" w:hAnsiTheme="minorEastAsia" w:cs="굴림"/>
          <w:kern w:val="0"/>
          <w:sz w:val="22"/>
        </w:rPr>
      </w:pPr>
    </w:p>
    <w:p w14:paraId="7B072E5D" w14:textId="27BBF25F" w:rsidR="0019070A" w:rsidRPr="00A625F9" w:rsidRDefault="0019070A" w:rsidP="0019070A">
      <w:pPr>
        <w:spacing w:line="240" w:lineRule="auto"/>
        <w:jc w:val="both"/>
        <w:rPr>
          <w:rFonts w:asciiTheme="minorEastAsia" w:eastAsiaTheme="minorEastAsia" w:hAnsiTheme="minorEastAsia" w:cs="굴림" w:hint="eastAsia"/>
          <w:kern w:val="0"/>
          <w:sz w:val="22"/>
        </w:rPr>
      </w:pPr>
      <w:r>
        <w:rPr>
          <w:rFonts w:asciiTheme="minorEastAsia" w:eastAsiaTheme="minorEastAsia" w:hAnsiTheme="minorEastAsia" w:cs="굴림" w:hint="eastAsia"/>
          <w:kern w:val="0"/>
          <w:sz w:val="22"/>
        </w:rPr>
        <w:t>한편,</w:t>
      </w:r>
      <w:r>
        <w:rPr>
          <w:rFonts w:asciiTheme="minorEastAsia" w:eastAsiaTheme="minorEastAsia" w:hAnsiTheme="minorEastAsia" w:cs="굴림"/>
          <w:kern w:val="0"/>
          <w:sz w:val="22"/>
        </w:rPr>
        <w:t xml:space="preserve"> </w:t>
      </w:r>
      <w:r w:rsidRPr="00A625F9">
        <w:rPr>
          <w:rFonts w:asciiTheme="minorEastAsia" w:eastAsiaTheme="minorEastAsia" w:hAnsiTheme="minorEastAsia" w:cs="굴림" w:hint="eastAsia"/>
          <w:kern w:val="0"/>
          <w:sz w:val="22"/>
        </w:rPr>
        <w:t>피엠그로우는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 xml:space="preserve"> </w:t>
      </w:r>
      <w:r>
        <w:rPr>
          <w:rFonts w:asciiTheme="minorEastAsia" w:eastAsiaTheme="minorEastAsia" w:hAnsiTheme="minorEastAsia" w:cs="굴림" w:hint="eastAsia"/>
          <w:kern w:val="0"/>
          <w:sz w:val="22"/>
        </w:rPr>
        <w:t>현재까지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 xml:space="preserve"> 1억 3천만km 이상의 전기차 운행 데이터를 </w:t>
      </w:r>
      <w:r>
        <w:rPr>
          <w:rFonts w:asciiTheme="minorEastAsia" w:eastAsiaTheme="minorEastAsia" w:hAnsiTheme="minorEastAsia" w:cs="굴림" w:hint="eastAsia"/>
          <w:kern w:val="0"/>
          <w:sz w:val="22"/>
        </w:rPr>
        <w:t>보유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 xml:space="preserve">하고 있으며, 이를 AI로 분석해 전기차 배터리 </w:t>
      </w:r>
      <w:proofErr w:type="spellStart"/>
      <w:r w:rsidRPr="00A625F9">
        <w:rPr>
          <w:rFonts w:asciiTheme="minorEastAsia" w:eastAsiaTheme="minorEastAsia" w:hAnsiTheme="minorEastAsia" w:cs="굴림"/>
          <w:kern w:val="0"/>
          <w:sz w:val="22"/>
        </w:rPr>
        <w:t>잔가</w:t>
      </w:r>
      <w:proofErr w:type="spellEnd"/>
      <w:r w:rsidRPr="00A625F9">
        <w:rPr>
          <w:rFonts w:asciiTheme="minorEastAsia" w:eastAsiaTheme="minorEastAsia" w:hAnsiTheme="minorEastAsia" w:cs="굴림"/>
          <w:kern w:val="0"/>
          <w:sz w:val="22"/>
        </w:rPr>
        <w:t xml:space="preserve"> 보증 서비스</w:t>
      </w:r>
      <w:r>
        <w:rPr>
          <w:rFonts w:asciiTheme="minorEastAsia" w:eastAsiaTheme="minorEastAsia" w:hAnsiTheme="minorEastAsia" w:cs="굴림" w:hint="eastAsia"/>
          <w:kern w:val="0"/>
          <w:sz w:val="22"/>
        </w:rPr>
        <w:t xml:space="preserve">인 </w:t>
      </w:r>
      <w:r>
        <w:rPr>
          <w:rFonts w:asciiTheme="minorEastAsia" w:eastAsiaTheme="minorEastAsia" w:hAnsiTheme="minorEastAsia" w:cs="굴림"/>
          <w:kern w:val="0"/>
          <w:sz w:val="22"/>
        </w:rPr>
        <w:t>‘</w:t>
      </w:r>
      <w:proofErr w:type="spellStart"/>
      <w:r>
        <w:rPr>
          <w:rFonts w:asciiTheme="minorEastAsia" w:eastAsiaTheme="minorEastAsia" w:hAnsiTheme="minorEastAsia" w:cs="굴림" w:hint="eastAsia"/>
          <w:kern w:val="0"/>
          <w:sz w:val="22"/>
        </w:rPr>
        <w:t>와트에버</w:t>
      </w:r>
      <w:proofErr w:type="spellEnd"/>
      <w:r>
        <w:rPr>
          <w:rFonts w:asciiTheme="minorEastAsia" w:eastAsiaTheme="minorEastAsia" w:hAnsiTheme="minorEastAsia" w:cs="굴림" w:hint="eastAsia"/>
          <w:kern w:val="0"/>
          <w:sz w:val="22"/>
        </w:rPr>
        <w:t>(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>WattEver</w:t>
      </w:r>
      <w:r>
        <w:rPr>
          <w:rFonts w:asciiTheme="minorEastAsia" w:eastAsiaTheme="minorEastAsia" w:hAnsiTheme="minorEastAsia" w:cs="굴림"/>
          <w:kern w:val="0"/>
          <w:sz w:val="22"/>
        </w:rPr>
        <w:t>)’</w:t>
      </w:r>
      <w:r>
        <w:rPr>
          <w:rFonts w:asciiTheme="minorEastAsia" w:eastAsiaTheme="minorEastAsia" w:hAnsiTheme="minorEastAsia" w:cs="굴림" w:hint="eastAsia"/>
          <w:kern w:val="0"/>
          <w:sz w:val="22"/>
        </w:rPr>
        <w:t xml:space="preserve">와 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 xml:space="preserve"> 전기차 안전 보증 서비스</w:t>
      </w:r>
      <w:r>
        <w:rPr>
          <w:rFonts w:asciiTheme="minorEastAsia" w:eastAsiaTheme="minorEastAsia" w:hAnsiTheme="minorEastAsia" w:cs="굴림" w:hint="eastAsia"/>
          <w:kern w:val="0"/>
          <w:sz w:val="22"/>
        </w:rPr>
        <w:t xml:space="preserve"> </w:t>
      </w:r>
      <w:r>
        <w:rPr>
          <w:rFonts w:asciiTheme="minorEastAsia" w:eastAsiaTheme="minorEastAsia" w:hAnsiTheme="minorEastAsia" w:cs="굴림"/>
          <w:kern w:val="0"/>
          <w:sz w:val="22"/>
        </w:rPr>
        <w:t>‘</w:t>
      </w:r>
      <w:proofErr w:type="spellStart"/>
      <w:r>
        <w:rPr>
          <w:rFonts w:asciiTheme="minorEastAsia" w:eastAsiaTheme="minorEastAsia" w:hAnsiTheme="minorEastAsia" w:cs="굴림" w:hint="eastAsia"/>
          <w:kern w:val="0"/>
          <w:sz w:val="22"/>
        </w:rPr>
        <w:t>와트세이프</w:t>
      </w:r>
      <w:proofErr w:type="spellEnd"/>
      <w:r>
        <w:rPr>
          <w:rFonts w:asciiTheme="minorEastAsia" w:eastAsiaTheme="minorEastAsia" w:hAnsiTheme="minorEastAsia" w:cs="굴림" w:hint="eastAsia"/>
          <w:kern w:val="0"/>
          <w:sz w:val="22"/>
        </w:rPr>
        <w:t>(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>WattSafe</w:t>
      </w:r>
      <w:r>
        <w:rPr>
          <w:rFonts w:asciiTheme="minorEastAsia" w:eastAsiaTheme="minorEastAsia" w:hAnsiTheme="minorEastAsia" w:cs="굴림"/>
          <w:kern w:val="0"/>
          <w:sz w:val="22"/>
        </w:rPr>
        <w:t>)’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>를 상용화했다.</w:t>
      </w:r>
      <w:r>
        <w:rPr>
          <w:rFonts w:asciiTheme="minorEastAsia" w:eastAsiaTheme="minorEastAsia" w:hAnsiTheme="minorEastAsia" w:cs="굴림"/>
          <w:kern w:val="0"/>
          <w:sz w:val="22"/>
        </w:rPr>
        <w:t xml:space="preserve"> </w:t>
      </w:r>
      <w:proofErr w:type="spellStart"/>
      <w:r>
        <w:rPr>
          <w:rFonts w:asciiTheme="minorEastAsia" w:eastAsiaTheme="minorEastAsia" w:hAnsiTheme="minorEastAsia" w:cs="굴림" w:hint="eastAsia"/>
          <w:kern w:val="0"/>
          <w:sz w:val="22"/>
        </w:rPr>
        <w:t>와트에버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>는</w:t>
      </w:r>
      <w:proofErr w:type="spellEnd"/>
      <w:r w:rsidRPr="00A625F9">
        <w:rPr>
          <w:rFonts w:asciiTheme="minorEastAsia" w:eastAsiaTheme="minorEastAsia" w:hAnsiTheme="minorEastAsia" w:cs="굴림"/>
          <w:kern w:val="0"/>
          <w:sz w:val="22"/>
        </w:rPr>
        <w:t xml:space="preserve"> 국내 주요 경매장과 온라인 중고차 플랫폼에서 성능 인증 서비스로 활용되</w:t>
      </w:r>
      <w:r>
        <w:rPr>
          <w:rFonts w:asciiTheme="minorEastAsia" w:eastAsiaTheme="minorEastAsia" w:hAnsiTheme="minorEastAsia" w:cs="굴림" w:hint="eastAsia"/>
          <w:kern w:val="0"/>
          <w:sz w:val="22"/>
        </w:rPr>
        <w:t>며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 xml:space="preserve">, </w:t>
      </w:r>
      <w:proofErr w:type="spellStart"/>
      <w:r>
        <w:rPr>
          <w:rFonts w:asciiTheme="minorEastAsia" w:eastAsiaTheme="minorEastAsia" w:hAnsiTheme="minorEastAsia" w:cs="굴림" w:hint="eastAsia"/>
          <w:kern w:val="0"/>
          <w:sz w:val="22"/>
        </w:rPr>
        <w:t>와트세이프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>는</w:t>
      </w:r>
      <w:proofErr w:type="spellEnd"/>
      <w:r w:rsidRPr="00A625F9">
        <w:rPr>
          <w:rFonts w:asciiTheme="minorEastAsia" w:eastAsiaTheme="minorEastAsia" w:hAnsiTheme="minorEastAsia" w:cs="굴림"/>
          <w:kern w:val="0"/>
          <w:sz w:val="22"/>
        </w:rPr>
        <w:t xml:space="preserve"> 공공건물</w:t>
      </w:r>
      <w:r>
        <w:rPr>
          <w:rFonts w:asciiTheme="minorEastAsia" w:eastAsiaTheme="minorEastAsia" w:hAnsiTheme="minorEastAsia" w:cs="굴림" w:hint="eastAsia"/>
          <w:kern w:val="0"/>
          <w:sz w:val="22"/>
        </w:rPr>
        <w:t>,</w:t>
      </w:r>
      <w:r>
        <w:rPr>
          <w:rFonts w:asciiTheme="minorEastAsia" w:eastAsiaTheme="minorEastAsia" w:hAnsiTheme="minorEastAsia" w:cs="굴림"/>
          <w:kern w:val="0"/>
          <w:sz w:val="22"/>
        </w:rPr>
        <w:t xml:space="preserve"> 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>아파트</w:t>
      </w:r>
      <w:r>
        <w:rPr>
          <w:rFonts w:asciiTheme="minorEastAsia" w:eastAsiaTheme="minorEastAsia" w:hAnsiTheme="minorEastAsia" w:cs="굴림"/>
          <w:kern w:val="0"/>
          <w:sz w:val="22"/>
        </w:rPr>
        <w:t xml:space="preserve">, 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>주차장</w:t>
      </w:r>
      <w:r>
        <w:rPr>
          <w:rFonts w:asciiTheme="minorEastAsia" w:eastAsiaTheme="minorEastAsia" w:hAnsiTheme="minorEastAsia" w:cs="굴림" w:hint="eastAsia"/>
          <w:kern w:val="0"/>
          <w:sz w:val="22"/>
        </w:rPr>
        <w:t>,</w:t>
      </w:r>
      <w:r>
        <w:rPr>
          <w:rFonts w:asciiTheme="minorEastAsia" w:eastAsiaTheme="minorEastAsia" w:hAnsiTheme="minorEastAsia" w:cs="굴림"/>
          <w:kern w:val="0"/>
          <w:sz w:val="22"/>
        </w:rPr>
        <w:t xml:space="preserve"> 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>택시업계에서 필수 안전 솔루션으로 자리잡</w:t>
      </w:r>
      <w:r>
        <w:rPr>
          <w:rFonts w:asciiTheme="minorEastAsia" w:eastAsiaTheme="minorEastAsia" w:hAnsiTheme="minorEastAsia" w:cs="굴림" w:hint="eastAsia"/>
          <w:kern w:val="0"/>
          <w:sz w:val="22"/>
        </w:rPr>
        <w:t>고 있</w:t>
      </w:r>
      <w:r w:rsidRPr="00A625F9">
        <w:rPr>
          <w:rFonts w:asciiTheme="minorEastAsia" w:eastAsiaTheme="minorEastAsia" w:hAnsiTheme="minorEastAsia" w:cs="굴림"/>
          <w:kern w:val="0"/>
          <w:sz w:val="22"/>
        </w:rPr>
        <w:t>다.</w:t>
      </w:r>
      <w:r w:rsidR="001A70FD">
        <w:rPr>
          <w:rFonts w:asciiTheme="minorEastAsia" w:eastAsiaTheme="minorEastAsia" w:hAnsiTheme="minorEastAsia" w:cs="굴림" w:hint="eastAsia"/>
          <w:kern w:val="0"/>
          <w:sz w:val="22"/>
        </w:rPr>
        <w:t xml:space="preserve">  </w:t>
      </w:r>
      <w:r w:rsidR="001A70FD">
        <w:rPr>
          <w:rFonts w:asciiTheme="minorEastAsia" w:eastAsiaTheme="minorEastAsia" w:hAnsiTheme="minorEastAsia" w:cs="굴림"/>
          <w:kern w:val="0"/>
          <w:sz w:val="22"/>
        </w:rPr>
        <w:t>–</w:t>
      </w:r>
      <w:r w:rsidR="001A70FD">
        <w:rPr>
          <w:rFonts w:asciiTheme="minorEastAsia" w:eastAsiaTheme="minorEastAsia" w:hAnsiTheme="minorEastAsia" w:cs="굴림" w:hint="eastAsia"/>
          <w:kern w:val="0"/>
          <w:sz w:val="22"/>
        </w:rPr>
        <w:t xml:space="preserve"> 끝 -</w:t>
      </w:r>
    </w:p>
    <w:p w14:paraId="3C71ABB5" w14:textId="6FD509AE" w:rsidR="00E44CF7" w:rsidRDefault="00E44CF7" w:rsidP="00FA1538">
      <w:pPr>
        <w:spacing w:line="240" w:lineRule="auto"/>
        <w:rPr>
          <w:rFonts w:asciiTheme="minorEastAsia" w:eastAsiaTheme="minorEastAsia" w:hAnsiTheme="minorEastAsia" w:cs="굴림"/>
          <w:kern w:val="0"/>
          <w:sz w:val="22"/>
        </w:rPr>
      </w:pPr>
    </w:p>
    <w:p w14:paraId="5AE14AA0" w14:textId="0FF8C40E" w:rsidR="00E44CF7" w:rsidRDefault="00E44CF7" w:rsidP="00FA1538">
      <w:pPr>
        <w:spacing w:line="240" w:lineRule="auto"/>
        <w:rPr>
          <w:rFonts w:asciiTheme="minorEastAsia" w:eastAsiaTheme="minorEastAsia" w:hAnsiTheme="minorEastAsia" w:cs="굴림"/>
          <w:kern w:val="0"/>
          <w:sz w:val="22"/>
        </w:rPr>
      </w:pPr>
    </w:p>
    <w:p w14:paraId="7E4ECC27" w14:textId="754839EB" w:rsidR="007A1AC8" w:rsidRPr="00C10A1C" w:rsidRDefault="007A1AC8" w:rsidP="007A1AC8">
      <w:pPr>
        <w:spacing w:line="240" w:lineRule="auto"/>
        <w:rPr>
          <w:rFonts w:asciiTheme="minorEastAsia" w:eastAsiaTheme="minorEastAsia" w:hAnsiTheme="minorEastAsia" w:cstheme="minorBidi"/>
          <w:sz w:val="22"/>
          <w14:ligatures w14:val="standardContextual"/>
        </w:rPr>
      </w:pPr>
      <w:r>
        <w:rPr>
          <w:rFonts w:ascii="돋움" w:eastAsia="돋움" w:hAnsi="돋움" w:cstheme="minorBidi" w:hint="eastAsia"/>
          <w:sz w:val="22"/>
          <w14:ligatures w14:val="standardContextual"/>
        </w:rPr>
        <w:t>※</w:t>
      </w:r>
      <w:r w:rsidRPr="00C10A1C">
        <w:rPr>
          <w:rFonts w:asciiTheme="minorEastAsia" w:eastAsiaTheme="minorEastAsia" w:hAnsiTheme="minorEastAsia" w:cstheme="minorBidi"/>
          <w:sz w:val="22"/>
          <w14:ligatures w14:val="standardContextual"/>
        </w:rPr>
        <w:t>용어 설명</w:t>
      </w:r>
    </w:p>
    <w:tbl>
      <w:tblPr>
        <w:tblStyle w:val="ae"/>
        <w:tblW w:w="9634" w:type="dxa"/>
        <w:tblLook w:val="04A0" w:firstRow="1" w:lastRow="0" w:firstColumn="1" w:lastColumn="0" w:noHBand="0" w:noVBand="1"/>
      </w:tblPr>
      <w:tblGrid>
        <w:gridCol w:w="1838"/>
        <w:gridCol w:w="7796"/>
      </w:tblGrid>
      <w:tr w:rsidR="007A1AC8" w:rsidRPr="00F375B4" w14:paraId="2D20F79F" w14:textId="77777777" w:rsidTr="007A1AC8">
        <w:trPr>
          <w:trHeight w:val="330"/>
        </w:trPr>
        <w:tc>
          <w:tcPr>
            <w:tcW w:w="1838" w:type="dxa"/>
            <w:noWrap/>
            <w:hideMark/>
          </w:tcPr>
          <w:p w14:paraId="2FFAFBB7" w14:textId="77777777" w:rsidR="007A1AC8" w:rsidRPr="007A1AC8" w:rsidRDefault="007A1AC8" w:rsidP="003E5669">
            <w:pPr>
              <w:spacing w:line="240" w:lineRule="auto"/>
              <w:jc w:val="center"/>
              <w:rPr>
                <w:rFonts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7A1AC8">
              <w:rPr>
                <w:rFonts w:cs="굴림" w:hint="eastAsia"/>
                <w:b/>
                <w:bCs/>
                <w:color w:val="000000"/>
                <w:kern w:val="0"/>
                <w:sz w:val="18"/>
                <w:szCs w:val="18"/>
              </w:rPr>
              <w:t>용어</w:t>
            </w:r>
          </w:p>
        </w:tc>
        <w:tc>
          <w:tcPr>
            <w:tcW w:w="7796" w:type="dxa"/>
            <w:noWrap/>
            <w:hideMark/>
          </w:tcPr>
          <w:p w14:paraId="4A976596" w14:textId="77777777" w:rsidR="007A1AC8" w:rsidRPr="007A1AC8" w:rsidRDefault="007A1AC8" w:rsidP="003E5669">
            <w:pPr>
              <w:spacing w:line="240" w:lineRule="auto"/>
              <w:jc w:val="center"/>
              <w:rPr>
                <w:rFonts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7A1AC8">
              <w:rPr>
                <w:rFonts w:cs="굴림" w:hint="eastAsia"/>
                <w:b/>
                <w:bCs/>
                <w:color w:val="000000"/>
                <w:kern w:val="0"/>
                <w:sz w:val="18"/>
                <w:szCs w:val="18"/>
              </w:rPr>
              <w:t>정  의</w:t>
            </w:r>
            <w:proofErr w:type="gramEnd"/>
          </w:p>
        </w:tc>
      </w:tr>
      <w:tr w:rsidR="007A1AC8" w:rsidRPr="00F375B4" w14:paraId="097E6928" w14:textId="77777777" w:rsidTr="007A1AC8">
        <w:trPr>
          <w:trHeight w:val="330"/>
        </w:trPr>
        <w:tc>
          <w:tcPr>
            <w:tcW w:w="1838" w:type="dxa"/>
            <w:noWrap/>
            <w:hideMark/>
          </w:tcPr>
          <w:p w14:paraId="64C85737" w14:textId="77777777" w:rsidR="007A1AC8" w:rsidRPr="007A1AC8" w:rsidRDefault="007A1AC8" w:rsidP="003E5669">
            <w:pPr>
              <w:spacing w:line="240" w:lineRule="auto"/>
              <w:rPr>
                <w:rFonts w:cs="굴림"/>
                <w:color w:val="000000"/>
                <w:kern w:val="0"/>
                <w:sz w:val="18"/>
                <w:szCs w:val="18"/>
              </w:rPr>
            </w:pPr>
            <w:r w:rsidRPr="007A1AC8">
              <w:rPr>
                <w:rFonts w:cs="굴림" w:hint="eastAsia"/>
                <w:color w:val="000000"/>
                <w:kern w:val="0"/>
                <w:sz w:val="18"/>
                <w:szCs w:val="18"/>
              </w:rPr>
              <w:t>DPP (Digital Product Passport)</w:t>
            </w:r>
          </w:p>
        </w:tc>
        <w:tc>
          <w:tcPr>
            <w:tcW w:w="7796" w:type="dxa"/>
            <w:noWrap/>
            <w:hideMark/>
          </w:tcPr>
          <w:p w14:paraId="74C6CB9E" w14:textId="77777777" w:rsidR="007A1AC8" w:rsidRPr="007A1AC8" w:rsidRDefault="007A1AC8" w:rsidP="003E5669">
            <w:pPr>
              <w:spacing w:line="240" w:lineRule="auto"/>
              <w:rPr>
                <w:rFonts w:cs="굴림"/>
                <w:color w:val="000000"/>
                <w:kern w:val="0"/>
                <w:sz w:val="18"/>
                <w:szCs w:val="18"/>
              </w:rPr>
            </w:pPr>
            <w:r w:rsidRPr="007A1AC8">
              <w:rPr>
                <w:rFonts w:cs="굴림" w:hint="eastAsia"/>
                <w:color w:val="000000"/>
                <w:kern w:val="0"/>
                <w:sz w:val="18"/>
                <w:szCs w:val="18"/>
              </w:rPr>
              <w:t>제품의 전 생애주기 데이터를 디지털화해 유럽시장 내 제품의 신뢰성과 지속가능성을 증명하는 제도</w:t>
            </w:r>
          </w:p>
        </w:tc>
      </w:tr>
      <w:tr w:rsidR="007A1AC8" w:rsidRPr="00F375B4" w14:paraId="5BFBAB2C" w14:textId="77777777" w:rsidTr="007A1AC8">
        <w:trPr>
          <w:trHeight w:val="330"/>
        </w:trPr>
        <w:tc>
          <w:tcPr>
            <w:tcW w:w="1838" w:type="dxa"/>
            <w:noWrap/>
            <w:hideMark/>
          </w:tcPr>
          <w:p w14:paraId="5194E7A4" w14:textId="77777777" w:rsidR="007A1AC8" w:rsidRPr="007A1AC8" w:rsidRDefault="007A1AC8" w:rsidP="003E5669">
            <w:pPr>
              <w:spacing w:line="240" w:lineRule="auto"/>
              <w:rPr>
                <w:rFonts w:cs="굴림"/>
                <w:color w:val="000000"/>
                <w:kern w:val="0"/>
                <w:sz w:val="18"/>
                <w:szCs w:val="18"/>
              </w:rPr>
            </w:pPr>
            <w:r w:rsidRPr="007A1AC8">
              <w:rPr>
                <w:rFonts w:cs="굴림" w:hint="eastAsia"/>
                <w:color w:val="000000"/>
                <w:kern w:val="0"/>
                <w:sz w:val="18"/>
                <w:szCs w:val="18"/>
              </w:rPr>
              <w:t>DID (Decentralized Identifier)</w:t>
            </w:r>
          </w:p>
        </w:tc>
        <w:tc>
          <w:tcPr>
            <w:tcW w:w="7796" w:type="dxa"/>
            <w:noWrap/>
            <w:hideMark/>
          </w:tcPr>
          <w:p w14:paraId="58875CB0" w14:textId="77777777" w:rsidR="007A1AC8" w:rsidRPr="007A1AC8" w:rsidRDefault="007A1AC8" w:rsidP="003E5669">
            <w:pPr>
              <w:spacing w:line="240" w:lineRule="auto"/>
              <w:rPr>
                <w:rFonts w:cs="굴림"/>
                <w:color w:val="000000"/>
                <w:kern w:val="0"/>
                <w:sz w:val="18"/>
                <w:szCs w:val="18"/>
              </w:rPr>
            </w:pPr>
            <w:r w:rsidRPr="007A1AC8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개인 또는 조직의 신원을 중앙 서버 없이 식별할 수 있게 해주는 </w:t>
            </w:r>
            <w:proofErr w:type="spellStart"/>
            <w:r w:rsidRPr="007A1AC8">
              <w:rPr>
                <w:rFonts w:cs="굴림" w:hint="eastAsia"/>
                <w:color w:val="000000"/>
                <w:kern w:val="0"/>
                <w:sz w:val="18"/>
                <w:szCs w:val="18"/>
              </w:rPr>
              <w:t>분산식</w:t>
            </w:r>
            <w:proofErr w:type="spellEnd"/>
            <w:r w:rsidRPr="007A1AC8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 디지털 ID</w:t>
            </w:r>
          </w:p>
        </w:tc>
      </w:tr>
      <w:tr w:rsidR="007A1AC8" w:rsidRPr="00F375B4" w14:paraId="20167F17" w14:textId="77777777" w:rsidTr="007A1AC8">
        <w:trPr>
          <w:trHeight w:val="330"/>
        </w:trPr>
        <w:tc>
          <w:tcPr>
            <w:tcW w:w="1838" w:type="dxa"/>
            <w:noWrap/>
            <w:hideMark/>
          </w:tcPr>
          <w:p w14:paraId="60E28BA7" w14:textId="77777777" w:rsidR="007A1AC8" w:rsidRPr="007A1AC8" w:rsidRDefault="007A1AC8" w:rsidP="003E5669">
            <w:pPr>
              <w:spacing w:line="240" w:lineRule="auto"/>
              <w:rPr>
                <w:rFonts w:cs="굴림"/>
                <w:color w:val="000000"/>
                <w:kern w:val="0"/>
                <w:sz w:val="18"/>
                <w:szCs w:val="18"/>
              </w:rPr>
            </w:pPr>
            <w:r w:rsidRPr="007A1AC8">
              <w:rPr>
                <w:rFonts w:cs="굴림" w:hint="eastAsia"/>
                <w:color w:val="000000"/>
                <w:kern w:val="0"/>
                <w:sz w:val="18"/>
                <w:szCs w:val="18"/>
              </w:rPr>
              <w:t>VC (Verifiable Credential)</w:t>
            </w:r>
          </w:p>
        </w:tc>
        <w:tc>
          <w:tcPr>
            <w:tcW w:w="7796" w:type="dxa"/>
            <w:noWrap/>
            <w:hideMark/>
          </w:tcPr>
          <w:p w14:paraId="6E14693F" w14:textId="77777777" w:rsidR="007A1AC8" w:rsidRPr="007A1AC8" w:rsidRDefault="007A1AC8" w:rsidP="003E5669">
            <w:pPr>
              <w:spacing w:line="240" w:lineRule="auto"/>
              <w:rPr>
                <w:rFonts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A1AC8">
              <w:rPr>
                <w:rFonts w:cs="굴림" w:hint="eastAsia"/>
                <w:color w:val="000000"/>
                <w:kern w:val="0"/>
                <w:sz w:val="18"/>
                <w:szCs w:val="18"/>
              </w:rPr>
              <w:t>위변조가</w:t>
            </w:r>
            <w:proofErr w:type="spellEnd"/>
            <w:r w:rsidRPr="007A1AC8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 불가능한 방식으로 발급된 자격증명, 디지털 여권, 인증서 등에 사용</w:t>
            </w:r>
          </w:p>
        </w:tc>
      </w:tr>
      <w:tr w:rsidR="007A1AC8" w:rsidRPr="00F375B4" w14:paraId="6CA5D231" w14:textId="77777777" w:rsidTr="007A1AC8">
        <w:trPr>
          <w:trHeight w:val="330"/>
        </w:trPr>
        <w:tc>
          <w:tcPr>
            <w:tcW w:w="1838" w:type="dxa"/>
            <w:noWrap/>
          </w:tcPr>
          <w:p w14:paraId="1A1649BC" w14:textId="77777777" w:rsidR="007A1AC8" w:rsidRPr="007A1AC8" w:rsidRDefault="007A1AC8" w:rsidP="003E5669">
            <w:pPr>
              <w:spacing w:line="240" w:lineRule="auto"/>
              <w:rPr>
                <w:rFonts w:cs="굴림"/>
                <w:color w:val="000000"/>
                <w:kern w:val="0"/>
                <w:sz w:val="18"/>
                <w:szCs w:val="18"/>
              </w:rPr>
            </w:pPr>
            <w:r w:rsidRPr="007A1AC8">
              <w:rPr>
                <w:rFonts w:cs="굴림"/>
                <w:color w:val="000000"/>
                <w:kern w:val="0"/>
                <w:sz w:val="18"/>
                <w:szCs w:val="18"/>
              </w:rPr>
              <w:t>UID(Unique Identifier)</w:t>
            </w:r>
          </w:p>
        </w:tc>
        <w:tc>
          <w:tcPr>
            <w:tcW w:w="7796" w:type="dxa"/>
            <w:noWrap/>
          </w:tcPr>
          <w:p w14:paraId="6417637F" w14:textId="77777777" w:rsidR="007A1AC8" w:rsidRPr="007A1AC8" w:rsidRDefault="007A1AC8" w:rsidP="003E5669">
            <w:pPr>
              <w:spacing w:line="240" w:lineRule="auto"/>
              <w:rPr>
                <w:rFonts w:cs="굴림"/>
                <w:color w:val="000000"/>
                <w:kern w:val="0"/>
                <w:sz w:val="18"/>
                <w:szCs w:val="18"/>
              </w:rPr>
            </w:pPr>
            <w:r w:rsidRPr="007A1AC8">
              <w:rPr>
                <w:rFonts w:cs="굴림" w:hint="eastAsia"/>
                <w:color w:val="000000"/>
                <w:kern w:val="0"/>
                <w:sz w:val="18"/>
                <w:szCs w:val="18"/>
              </w:rPr>
              <w:t>각</w:t>
            </w:r>
            <w:r w:rsidRPr="007A1AC8">
              <w:rPr>
                <w:rFonts w:cs="굴림"/>
                <w:color w:val="000000"/>
                <w:kern w:val="0"/>
                <w:sz w:val="18"/>
                <w:szCs w:val="18"/>
              </w:rPr>
              <w:t xml:space="preserve"> 객체나 개체에 중복되지 않는 고유한 번호 또는 코드.</w:t>
            </w:r>
          </w:p>
          <w:p w14:paraId="7050F3CC" w14:textId="77777777" w:rsidR="007A1AC8" w:rsidRPr="007A1AC8" w:rsidRDefault="007A1AC8" w:rsidP="003E5669">
            <w:pPr>
              <w:spacing w:line="240" w:lineRule="auto"/>
              <w:rPr>
                <w:rFonts w:cs="굴림"/>
                <w:color w:val="000000"/>
                <w:kern w:val="0"/>
                <w:sz w:val="18"/>
                <w:szCs w:val="18"/>
              </w:rPr>
            </w:pPr>
            <w:r w:rsidRPr="007A1AC8">
              <w:rPr>
                <w:rFonts w:cs="굴림"/>
                <w:color w:val="000000"/>
                <w:kern w:val="0"/>
                <w:sz w:val="18"/>
                <w:szCs w:val="18"/>
              </w:rPr>
              <w:t>블록체인·</w:t>
            </w:r>
            <w:proofErr w:type="spellStart"/>
            <w:r w:rsidRPr="007A1AC8">
              <w:rPr>
                <w:rFonts w:cs="굴림"/>
                <w:color w:val="000000"/>
                <w:kern w:val="0"/>
                <w:sz w:val="18"/>
                <w:szCs w:val="18"/>
              </w:rPr>
              <w:t>IoT·DID</w:t>
            </w:r>
            <w:proofErr w:type="spellEnd"/>
            <w:r w:rsidRPr="007A1AC8">
              <w:rPr>
                <w:rFonts w:cs="굴림"/>
                <w:color w:val="000000"/>
                <w:kern w:val="0"/>
                <w:sz w:val="18"/>
                <w:szCs w:val="18"/>
              </w:rPr>
              <w:t xml:space="preserve"> 같은 기술과 결합해 위·변조 불가능하고 추적 가능한 식별 체계를 구현</w:t>
            </w:r>
          </w:p>
        </w:tc>
      </w:tr>
      <w:tr w:rsidR="007A1AC8" w:rsidRPr="00F375B4" w14:paraId="2AD216C6" w14:textId="77777777" w:rsidTr="007A1AC8">
        <w:trPr>
          <w:trHeight w:val="330"/>
        </w:trPr>
        <w:tc>
          <w:tcPr>
            <w:tcW w:w="1838" w:type="dxa"/>
            <w:noWrap/>
          </w:tcPr>
          <w:p w14:paraId="307D9006" w14:textId="77777777" w:rsidR="007A1AC8" w:rsidRPr="007A1AC8" w:rsidRDefault="007A1AC8" w:rsidP="003E5669">
            <w:pPr>
              <w:spacing w:line="240" w:lineRule="auto"/>
              <w:rPr>
                <w:rFonts w:cs="굴림"/>
                <w:color w:val="000000"/>
                <w:kern w:val="0"/>
                <w:sz w:val="18"/>
                <w:szCs w:val="18"/>
              </w:rPr>
            </w:pPr>
            <w:r w:rsidRPr="007A1AC8">
              <w:rPr>
                <w:rFonts w:cs="굴림" w:hint="eastAsia"/>
                <w:color w:val="000000"/>
                <w:kern w:val="0"/>
                <w:sz w:val="18"/>
                <w:szCs w:val="18"/>
              </w:rPr>
              <w:t>ZKP</w:t>
            </w:r>
            <w:r w:rsidRPr="007A1AC8">
              <w:rPr>
                <w:sz w:val="18"/>
                <w:szCs w:val="18"/>
              </w:rPr>
              <w:t xml:space="preserve"> </w:t>
            </w:r>
            <w:r w:rsidRPr="007A1AC8">
              <w:rPr>
                <w:rFonts w:cs="굴림"/>
                <w:color w:val="000000"/>
                <w:kern w:val="0"/>
                <w:sz w:val="18"/>
                <w:szCs w:val="18"/>
              </w:rPr>
              <w:t>(Zero-Knowledge Proof)</w:t>
            </w:r>
          </w:p>
        </w:tc>
        <w:tc>
          <w:tcPr>
            <w:tcW w:w="7796" w:type="dxa"/>
            <w:noWrap/>
          </w:tcPr>
          <w:p w14:paraId="5C0AF126" w14:textId="77777777" w:rsidR="007A1AC8" w:rsidRPr="007A1AC8" w:rsidRDefault="007A1AC8" w:rsidP="003E5669">
            <w:pPr>
              <w:spacing w:line="240" w:lineRule="auto"/>
              <w:rPr>
                <w:rFonts w:cs="굴림"/>
                <w:color w:val="000000"/>
                <w:kern w:val="0"/>
                <w:sz w:val="18"/>
                <w:szCs w:val="18"/>
              </w:rPr>
            </w:pPr>
            <w:r w:rsidRPr="007A1AC8">
              <w:rPr>
                <w:rFonts w:cs="굴림"/>
                <w:color w:val="000000"/>
                <w:kern w:val="0"/>
                <w:sz w:val="18"/>
                <w:szCs w:val="18"/>
              </w:rPr>
              <w:t>상대방에게 핵심 데이터 자체를 공개하지 않고도 그 데이터가 유효함을 증명하는 기술</w:t>
            </w:r>
          </w:p>
        </w:tc>
      </w:tr>
      <w:tr w:rsidR="007A1AC8" w:rsidRPr="00F375B4" w14:paraId="0913C9C2" w14:textId="77777777" w:rsidTr="007A1AC8">
        <w:trPr>
          <w:trHeight w:val="330"/>
        </w:trPr>
        <w:tc>
          <w:tcPr>
            <w:tcW w:w="1838" w:type="dxa"/>
            <w:noWrap/>
            <w:hideMark/>
          </w:tcPr>
          <w:p w14:paraId="58C066D8" w14:textId="77777777" w:rsidR="007A1AC8" w:rsidRPr="007A1AC8" w:rsidRDefault="007A1AC8" w:rsidP="003E5669">
            <w:pPr>
              <w:spacing w:line="240" w:lineRule="auto"/>
              <w:rPr>
                <w:rFonts w:cs="굴림"/>
                <w:color w:val="000000"/>
                <w:kern w:val="0"/>
                <w:sz w:val="18"/>
                <w:szCs w:val="18"/>
              </w:rPr>
            </w:pPr>
            <w:r w:rsidRPr="007A1AC8">
              <w:rPr>
                <w:rFonts w:cs="굴림" w:hint="eastAsia"/>
                <w:color w:val="000000"/>
                <w:kern w:val="0"/>
                <w:sz w:val="18"/>
                <w:szCs w:val="18"/>
              </w:rPr>
              <w:t>OBD (On-Board Diagnostics)</w:t>
            </w:r>
          </w:p>
        </w:tc>
        <w:tc>
          <w:tcPr>
            <w:tcW w:w="7796" w:type="dxa"/>
            <w:noWrap/>
            <w:hideMark/>
          </w:tcPr>
          <w:p w14:paraId="68366028" w14:textId="77777777" w:rsidR="007A1AC8" w:rsidRPr="007A1AC8" w:rsidRDefault="007A1AC8" w:rsidP="003E5669">
            <w:pPr>
              <w:spacing w:line="240" w:lineRule="auto"/>
              <w:rPr>
                <w:rFonts w:cs="굴림"/>
                <w:color w:val="000000"/>
                <w:kern w:val="0"/>
                <w:sz w:val="18"/>
                <w:szCs w:val="18"/>
              </w:rPr>
            </w:pPr>
            <w:r w:rsidRPr="007A1AC8">
              <w:rPr>
                <w:rFonts w:cs="굴림" w:hint="eastAsia"/>
                <w:color w:val="000000"/>
                <w:kern w:val="0"/>
                <w:sz w:val="18"/>
                <w:szCs w:val="18"/>
              </w:rPr>
              <w:t>자동차 내 센서 정보를 읽어 차량 상태를 진단하는 시스템, 실시간 주행 및 배터리 정보 수집에 활용</w:t>
            </w:r>
          </w:p>
        </w:tc>
      </w:tr>
      <w:tr w:rsidR="007A1AC8" w:rsidRPr="00F375B4" w14:paraId="530FBC7F" w14:textId="77777777" w:rsidTr="007A1AC8">
        <w:trPr>
          <w:trHeight w:val="330"/>
        </w:trPr>
        <w:tc>
          <w:tcPr>
            <w:tcW w:w="1838" w:type="dxa"/>
            <w:noWrap/>
          </w:tcPr>
          <w:p w14:paraId="572FC82E" w14:textId="77777777" w:rsidR="007A1AC8" w:rsidRPr="007A1AC8" w:rsidRDefault="007A1AC8" w:rsidP="003E5669">
            <w:pPr>
              <w:spacing w:line="240" w:lineRule="auto"/>
              <w:rPr>
                <w:rFonts w:cs="굴림"/>
                <w:color w:val="000000"/>
                <w:kern w:val="0"/>
                <w:sz w:val="18"/>
                <w:szCs w:val="18"/>
              </w:rPr>
            </w:pPr>
            <w:r w:rsidRPr="007A1AC8">
              <w:rPr>
                <w:rFonts w:cs="굴림" w:hint="eastAsia"/>
                <w:color w:val="000000"/>
                <w:kern w:val="0"/>
                <w:sz w:val="18"/>
                <w:szCs w:val="18"/>
              </w:rPr>
              <w:t>탄소발자국</w:t>
            </w:r>
          </w:p>
        </w:tc>
        <w:tc>
          <w:tcPr>
            <w:tcW w:w="7796" w:type="dxa"/>
            <w:noWrap/>
          </w:tcPr>
          <w:p w14:paraId="5F1F6919" w14:textId="77777777" w:rsidR="007A1AC8" w:rsidRPr="007A1AC8" w:rsidRDefault="007A1AC8" w:rsidP="003E5669">
            <w:pPr>
              <w:spacing w:line="240" w:lineRule="auto"/>
              <w:rPr>
                <w:rFonts w:cs="굴림"/>
                <w:color w:val="000000"/>
                <w:kern w:val="0"/>
                <w:sz w:val="18"/>
                <w:szCs w:val="18"/>
              </w:rPr>
            </w:pPr>
            <w:r w:rsidRPr="007A1AC8">
              <w:rPr>
                <w:rFonts w:cs="굴림" w:hint="eastAsia"/>
                <w:color w:val="000000"/>
                <w:kern w:val="0"/>
                <w:sz w:val="18"/>
                <w:szCs w:val="18"/>
              </w:rPr>
              <w:t>개인</w:t>
            </w:r>
            <w:r w:rsidRPr="007A1AC8">
              <w:rPr>
                <w:rFonts w:cs="굴림"/>
                <w:color w:val="000000"/>
                <w:kern w:val="0"/>
                <w:sz w:val="18"/>
                <w:szCs w:val="18"/>
              </w:rPr>
              <w:t xml:space="preserve">, 제품, 서비스, 조직 또는 활동이 직접 또는 간접적으로 배출하는 온실가스의 총량을 </w:t>
            </w:r>
            <w:proofErr w:type="spellStart"/>
            <w:r w:rsidRPr="007A1AC8">
              <w:rPr>
                <w:rFonts w:cs="굴림"/>
                <w:color w:val="000000"/>
                <w:kern w:val="0"/>
                <w:sz w:val="18"/>
                <w:szCs w:val="18"/>
              </w:rPr>
              <w:t>CO₂e</w:t>
            </w:r>
            <w:proofErr w:type="spellEnd"/>
            <w:r w:rsidRPr="007A1AC8">
              <w:rPr>
                <w:rFonts w:cs="굴림"/>
                <w:color w:val="000000"/>
                <w:kern w:val="0"/>
                <w:sz w:val="18"/>
                <w:szCs w:val="18"/>
              </w:rPr>
              <w:t xml:space="preserve">(이산화탄소 </w:t>
            </w:r>
            <w:proofErr w:type="spellStart"/>
            <w:r w:rsidRPr="007A1AC8">
              <w:rPr>
                <w:rFonts w:cs="굴림"/>
                <w:color w:val="000000"/>
                <w:kern w:val="0"/>
                <w:sz w:val="18"/>
                <w:szCs w:val="18"/>
              </w:rPr>
              <w:t>환산량</w:t>
            </w:r>
            <w:proofErr w:type="spellEnd"/>
            <w:r w:rsidRPr="007A1AC8">
              <w:rPr>
                <w:rFonts w:cs="굴림"/>
                <w:color w:val="000000"/>
                <w:kern w:val="0"/>
                <w:sz w:val="18"/>
                <w:szCs w:val="18"/>
              </w:rPr>
              <w:t>) 기준으로 나타낸 지표</w:t>
            </w:r>
          </w:p>
        </w:tc>
      </w:tr>
      <w:tr w:rsidR="007A1AC8" w:rsidRPr="00F375B4" w14:paraId="1CB65D5C" w14:textId="77777777" w:rsidTr="007A1AC8">
        <w:trPr>
          <w:trHeight w:val="330"/>
        </w:trPr>
        <w:tc>
          <w:tcPr>
            <w:tcW w:w="1838" w:type="dxa"/>
            <w:noWrap/>
          </w:tcPr>
          <w:p w14:paraId="1DBF3ADE" w14:textId="77777777" w:rsidR="007A1AC8" w:rsidRPr="007A1AC8" w:rsidRDefault="007A1AC8" w:rsidP="003E5669">
            <w:pPr>
              <w:spacing w:line="240" w:lineRule="auto"/>
              <w:rPr>
                <w:rFonts w:cs="굴림"/>
                <w:color w:val="000000"/>
                <w:kern w:val="0"/>
                <w:sz w:val="18"/>
                <w:szCs w:val="18"/>
              </w:rPr>
            </w:pPr>
            <w:proofErr w:type="spellStart"/>
            <w:r w:rsidRPr="007A1AC8">
              <w:rPr>
                <w:rFonts w:cs="굴림"/>
                <w:color w:val="000000"/>
                <w:kern w:val="0"/>
                <w:sz w:val="18"/>
                <w:szCs w:val="18"/>
              </w:rPr>
              <w:t>CO₂e</w:t>
            </w:r>
            <w:proofErr w:type="spellEnd"/>
            <w:r w:rsidRPr="007A1AC8">
              <w:rPr>
                <w:sz w:val="18"/>
                <w:szCs w:val="18"/>
              </w:rPr>
              <w:t xml:space="preserve"> </w:t>
            </w:r>
            <w:r w:rsidRPr="007A1AC8">
              <w:rPr>
                <w:rFonts w:cs="굴림"/>
                <w:color w:val="000000"/>
                <w:kern w:val="0"/>
                <w:sz w:val="18"/>
                <w:szCs w:val="18"/>
              </w:rPr>
              <w:t>(Carbon Dioxide Equivalent)</w:t>
            </w:r>
          </w:p>
        </w:tc>
        <w:tc>
          <w:tcPr>
            <w:tcW w:w="7796" w:type="dxa"/>
            <w:noWrap/>
          </w:tcPr>
          <w:p w14:paraId="4C420B3F" w14:textId="77777777" w:rsidR="007A1AC8" w:rsidRPr="007A1AC8" w:rsidRDefault="007A1AC8" w:rsidP="003E5669">
            <w:pPr>
              <w:spacing w:line="240" w:lineRule="auto"/>
              <w:rPr>
                <w:rFonts w:cs="굴림"/>
                <w:color w:val="000000"/>
                <w:kern w:val="0"/>
                <w:sz w:val="18"/>
                <w:szCs w:val="18"/>
              </w:rPr>
            </w:pPr>
            <w:r w:rsidRPr="007A1AC8">
              <w:rPr>
                <w:rFonts w:cs="굴림" w:hint="eastAsia"/>
                <w:color w:val="000000"/>
                <w:kern w:val="0"/>
                <w:sz w:val="18"/>
                <w:szCs w:val="18"/>
              </w:rPr>
              <w:t>온실가스의</w:t>
            </w:r>
            <w:r w:rsidRPr="007A1AC8">
              <w:rPr>
                <w:rFonts w:cs="굴림"/>
                <w:color w:val="000000"/>
                <w:kern w:val="0"/>
                <w:sz w:val="18"/>
                <w:szCs w:val="18"/>
              </w:rPr>
              <w:t xml:space="preserve"> 영향을 이산화탄소(CO₂) 기준으로 환산하여 통합적으로 표현한 지표</w:t>
            </w:r>
            <w:r w:rsidRPr="007A1AC8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 w:rsidRPr="007A1AC8">
              <w:rPr>
                <w:rFonts w:cs="굴림"/>
                <w:color w:val="000000"/>
                <w:kern w:val="0"/>
                <w:sz w:val="18"/>
                <w:szCs w:val="18"/>
              </w:rPr>
              <w:t>온실가스</w:t>
            </w:r>
            <w:r w:rsidRPr="007A1AC8">
              <w:rPr>
                <w:rFonts w:cs="굴림" w:hint="eastAsia"/>
                <w:color w:val="000000"/>
                <w:kern w:val="0"/>
                <w:sz w:val="18"/>
                <w:szCs w:val="18"/>
              </w:rPr>
              <w:t>:</w:t>
            </w:r>
            <w:r w:rsidRPr="007A1AC8">
              <w:rPr>
                <w:rFonts w:cs="굴림"/>
                <w:color w:val="000000"/>
                <w:kern w:val="0"/>
                <w:sz w:val="18"/>
                <w:szCs w:val="18"/>
              </w:rPr>
              <w:t xml:space="preserve">이산화탄소(CO₂) 외에도 메탄(CH₄), </w:t>
            </w:r>
            <w:proofErr w:type="spellStart"/>
            <w:r w:rsidRPr="007A1AC8">
              <w:rPr>
                <w:rFonts w:cs="굴림"/>
                <w:color w:val="000000"/>
                <w:kern w:val="0"/>
                <w:sz w:val="18"/>
                <w:szCs w:val="18"/>
              </w:rPr>
              <w:t>아산화질소</w:t>
            </w:r>
            <w:proofErr w:type="spellEnd"/>
            <w:r w:rsidRPr="007A1AC8">
              <w:rPr>
                <w:rFonts w:cs="굴림"/>
                <w:color w:val="000000"/>
                <w:kern w:val="0"/>
                <w:sz w:val="18"/>
                <w:szCs w:val="18"/>
              </w:rPr>
              <w:t>(N₂O) 등  포함</w:t>
            </w:r>
          </w:p>
        </w:tc>
      </w:tr>
      <w:tr w:rsidR="007A1AC8" w:rsidRPr="00F375B4" w14:paraId="2BBE115C" w14:textId="77777777" w:rsidTr="007A1AC8">
        <w:trPr>
          <w:trHeight w:val="330"/>
        </w:trPr>
        <w:tc>
          <w:tcPr>
            <w:tcW w:w="1838" w:type="dxa"/>
            <w:noWrap/>
            <w:hideMark/>
          </w:tcPr>
          <w:p w14:paraId="1B28545D" w14:textId="77777777" w:rsidR="007A1AC8" w:rsidRPr="007A1AC8" w:rsidRDefault="007A1AC8" w:rsidP="003E5669">
            <w:pPr>
              <w:spacing w:line="240" w:lineRule="auto"/>
              <w:rPr>
                <w:rFonts w:cs="굴림"/>
                <w:color w:val="000000"/>
                <w:kern w:val="0"/>
                <w:sz w:val="18"/>
                <w:szCs w:val="18"/>
              </w:rPr>
            </w:pPr>
            <w:r w:rsidRPr="007A1AC8">
              <w:rPr>
                <w:rFonts w:cs="굴림" w:hint="eastAsia"/>
                <w:color w:val="000000"/>
                <w:kern w:val="0"/>
                <w:sz w:val="18"/>
                <w:szCs w:val="18"/>
              </w:rPr>
              <w:t>Catena-X</w:t>
            </w:r>
          </w:p>
        </w:tc>
        <w:tc>
          <w:tcPr>
            <w:tcW w:w="7796" w:type="dxa"/>
            <w:noWrap/>
            <w:hideMark/>
          </w:tcPr>
          <w:p w14:paraId="75392144" w14:textId="77777777" w:rsidR="007A1AC8" w:rsidRPr="007A1AC8" w:rsidRDefault="007A1AC8" w:rsidP="003E5669">
            <w:pPr>
              <w:spacing w:line="240" w:lineRule="auto"/>
              <w:rPr>
                <w:rFonts w:cs="굴림"/>
                <w:color w:val="000000"/>
                <w:kern w:val="0"/>
                <w:sz w:val="18"/>
                <w:szCs w:val="18"/>
              </w:rPr>
            </w:pPr>
            <w:r w:rsidRPr="007A1AC8">
              <w:rPr>
                <w:rFonts w:cs="굴림" w:hint="eastAsia"/>
                <w:color w:val="000000"/>
                <w:kern w:val="0"/>
                <w:sz w:val="18"/>
                <w:szCs w:val="18"/>
              </w:rPr>
              <w:t>독일 자동차 산업 중심의 공급망 데이터 공유 네트워크. BMW, 벤츠 등 참여</w:t>
            </w:r>
          </w:p>
        </w:tc>
      </w:tr>
      <w:tr w:rsidR="007A1AC8" w:rsidRPr="00F375B4" w14:paraId="6EF2D7A8" w14:textId="77777777" w:rsidTr="007A1AC8">
        <w:trPr>
          <w:trHeight w:val="330"/>
        </w:trPr>
        <w:tc>
          <w:tcPr>
            <w:tcW w:w="1838" w:type="dxa"/>
            <w:noWrap/>
            <w:hideMark/>
          </w:tcPr>
          <w:p w14:paraId="35ACC061" w14:textId="77777777" w:rsidR="007A1AC8" w:rsidRPr="007A1AC8" w:rsidRDefault="007A1AC8" w:rsidP="003E5669">
            <w:pPr>
              <w:spacing w:line="240" w:lineRule="auto"/>
              <w:rPr>
                <w:rFonts w:cs="굴림"/>
                <w:color w:val="000000"/>
                <w:kern w:val="0"/>
                <w:sz w:val="18"/>
                <w:szCs w:val="18"/>
              </w:rPr>
            </w:pPr>
            <w:r w:rsidRPr="007A1AC8">
              <w:rPr>
                <w:rFonts w:cs="굴림" w:hint="eastAsia"/>
                <w:color w:val="000000"/>
                <w:kern w:val="0"/>
                <w:sz w:val="18"/>
                <w:szCs w:val="18"/>
              </w:rPr>
              <w:t>Gaia-X</w:t>
            </w:r>
          </w:p>
        </w:tc>
        <w:tc>
          <w:tcPr>
            <w:tcW w:w="7796" w:type="dxa"/>
            <w:noWrap/>
            <w:hideMark/>
          </w:tcPr>
          <w:p w14:paraId="3F5D076E" w14:textId="77777777" w:rsidR="007A1AC8" w:rsidRPr="007A1AC8" w:rsidRDefault="007A1AC8" w:rsidP="003E5669">
            <w:pPr>
              <w:spacing w:line="240" w:lineRule="auto"/>
              <w:rPr>
                <w:rFonts w:cs="굴림"/>
                <w:color w:val="000000"/>
                <w:kern w:val="0"/>
                <w:sz w:val="18"/>
                <w:szCs w:val="18"/>
              </w:rPr>
            </w:pPr>
            <w:r w:rsidRPr="007A1AC8">
              <w:rPr>
                <w:rFonts w:cs="굴림" w:hint="eastAsia"/>
                <w:color w:val="000000"/>
                <w:kern w:val="0"/>
                <w:sz w:val="18"/>
                <w:szCs w:val="18"/>
              </w:rPr>
              <w:t>유럽 클라우드 기반 데이터 공유 플랫폼 표준. 기업 간 안전한 데이터 교류 목적</w:t>
            </w:r>
          </w:p>
        </w:tc>
      </w:tr>
    </w:tbl>
    <w:p w14:paraId="2714A574" w14:textId="77777777" w:rsidR="0085228B" w:rsidRDefault="0085228B" w:rsidP="003A60AD">
      <w:pPr>
        <w:spacing w:line="240" w:lineRule="auto"/>
        <w:rPr>
          <w:rFonts w:asciiTheme="minorEastAsia" w:eastAsiaTheme="minorEastAsia" w:hAnsiTheme="minorEastAsia" w:cstheme="minorBidi"/>
          <w:sz w:val="22"/>
          <w14:ligatures w14:val="standardContextual"/>
        </w:rPr>
      </w:pPr>
    </w:p>
    <w:p w14:paraId="5E51BD0D" w14:textId="72E6E41F" w:rsidR="00136E16" w:rsidRPr="007A1AC8" w:rsidRDefault="00612CB8" w:rsidP="003A60AD">
      <w:pPr>
        <w:spacing w:line="240" w:lineRule="auto"/>
        <w:rPr>
          <w:rFonts w:asciiTheme="minorEastAsia" w:eastAsiaTheme="minorEastAsia" w:hAnsiTheme="minorEastAsia" w:cstheme="minorBidi"/>
          <w:sz w:val="22"/>
          <w14:ligatures w14:val="standardContextual"/>
        </w:rPr>
      </w:pPr>
      <w:r w:rsidRPr="007A1AC8">
        <w:rPr>
          <w:rFonts w:asciiTheme="minorEastAsia" w:eastAsiaTheme="minorEastAsia" w:hAnsiTheme="minorEastAsia" w:cstheme="minorBidi" w:hint="eastAsia"/>
          <w:sz w:val="22"/>
          <w14:ligatures w14:val="standardContextual"/>
        </w:rPr>
        <w:lastRenderedPageBreak/>
        <w:t xml:space="preserve"> </w:t>
      </w:r>
      <w:r w:rsidR="00136E16" w:rsidRPr="007A1AC8">
        <w:rPr>
          <w:rFonts w:asciiTheme="minorEastAsia" w:eastAsiaTheme="minorEastAsia" w:hAnsiTheme="minorEastAsia" w:cstheme="minorBidi" w:hint="eastAsia"/>
          <w:sz w:val="22"/>
          <w14:ligatures w14:val="standardContextual"/>
        </w:rPr>
        <w:t xml:space="preserve">[그림1 : 전기차 배터리에 대해 </w:t>
      </w:r>
      <w:r w:rsidR="00136E16" w:rsidRPr="007A1AC8">
        <w:rPr>
          <w:rFonts w:asciiTheme="minorEastAsia" w:eastAsiaTheme="minorEastAsia" w:hAnsiTheme="minorEastAsia" w:cstheme="minorBidi"/>
          <w:sz w:val="22"/>
          <w14:ligatures w14:val="standardContextual"/>
        </w:rPr>
        <w:t>EU</w:t>
      </w:r>
      <w:r w:rsidR="00136E16" w:rsidRPr="007A1AC8">
        <w:rPr>
          <w:rFonts w:asciiTheme="minorEastAsia" w:eastAsiaTheme="minorEastAsia" w:hAnsiTheme="minorEastAsia" w:cstheme="minorBidi" w:hint="eastAsia"/>
          <w:sz w:val="22"/>
          <w14:ligatures w14:val="standardContextual"/>
        </w:rPr>
        <w:t xml:space="preserve"> DPP</w:t>
      </w:r>
      <w:r w:rsidR="002F1645" w:rsidRPr="007A1AC8">
        <w:rPr>
          <w:rFonts w:asciiTheme="minorEastAsia" w:eastAsiaTheme="minorEastAsia" w:hAnsiTheme="minorEastAsia" w:cstheme="minorBidi" w:hint="eastAsia"/>
          <w:sz w:val="22"/>
          <w14:ligatures w14:val="standardContextual"/>
        </w:rPr>
        <w:t>의</w:t>
      </w:r>
      <w:r w:rsidR="00136E16" w:rsidRPr="007A1AC8">
        <w:rPr>
          <w:rFonts w:asciiTheme="minorEastAsia" w:eastAsiaTheme="minorEastAsia" w:hAnsiTheme="minorEastAsia" w:cstheme="minorBidi"/>
          <w:sz w:val="22"/>
          <w14:ligatures w14:val="standardContextual"/>
        </w:rPr>
        <w:t xml:space="preserve"> 총괄적인 규정 요건</w:t>
      </w:r>
      <w:r w:rsidR="00136E16" w:rsidRPr="007A1AC8">
        <w:rPr>
          <w:rFonts w:asciiTheme="minorEastAsia" w:eastAsiaTheme="minorEastAsia" w:hAnsiTheme="minorEastAsia" w:cstheme="minorBidi" w:hint="eastAsia"/>
          <w:sz w:val="22"/>
          <w14:ligatures w14:val="standardContextual"/>
        </w:rPr>
        <w:t>]</w:t>
      </w:r>
    </w:p>
    <w:p w14:paraId="0E0A89C3" w14:textId="2AAB4ECA" w:rsidR="00136E16" w:rsidRDefault="00612CB8" w:rsidP="003A60AD">
      <w:pPr>
        <w:spacing w:line="240" w:lineRule="auto"/>
        <w:rPr>
          <w:rFonts w:asciiTheme="minorEastAsia" w:eastAsiaTheme="minorEastAsia" w:hAnsiTheme="minorEastAsia" w:cstheme="minorBidi"/>
          <w:sz w:val="22"/>
          <w14:ligatures w14:val="standardContextual"/>
        </w:rPr>
      </w:pPr>
      <w:r>
        <w:rPr>
          <w:rFonts w:asciiTheme="minorEastAsia" w:eastAsiaTheme="minorEastAsia" w:hAnsiTheme="minorEastAsia" w:cstheme="minorBidi" w:hint="eastAsia"/>
          <w:noProof/>
          <w:sz w:val="22"/>
          <w14:ligatures w14:val="standardContextual"/>
        </w:rPr>
        <w:drawing>
          <wp:inline distT="0" distB="0" distL="0" distR="0" wp14:anchorId="08FA5A67" wp14:editId="3F1F1384">
            <wp:extent cx="6096000" cy="4064000"/>
            <wp:effectExtent l="0" t="0" r="0" b="0"/>
            <wp:docPr id="1031273400" name="그림 2" descr="텍스트, 스크린샷, 휴대 전화, 디자인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273400" name="그림 2" descr="텍스트, 스크린샷, 휴대 전화, 디자인이(가) 표시된 사진&#10;&#10;AI 생성 콘텐츠는 정확하지 않을 수 있습니다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0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32AA74" w14:textId="77777777" w:rsidR="00136E16" w:rsidRDefault="00136E16" w:rsidP="003A60AD">
      <w:pPr>
        <w:spacing w:line="240" w:lineRule="auto"/>
        <w:rPr>
          <w:rFonts w:asciiTheme="minorEastAsia" w:eastAsiaTheme="minorEastAsia" w:hAnsiTheme="minorEastAsia" w:cstheme="minorBidi"/>
          <w:sz w:val="18"/>
          <w:szCs w:val="18"/>
          <w14:ligatures w14:val="standardContextual"/>
        </w:rPr>
      </w:pPr>
    </w:p>
    <w:p w14:paraId="1CA6D753" w14:textId="77777777" w:rsidR="00C10A1C" w:rsidRPr="002C565E" w:rsidRDefault="00C10A1C" w:rsidP="003A60AD">
      <w:pPr>
        <w:spacing w:line="240" w:lineRule="auto"/>
        <w:rPr>
          <w:rFonts w:asciiTheme="minorEastAsia" w:eastAsiaTheme="minorEastAsia" w:hAnsiTheme="minorEastAsia" w:cstheme="minorBidi"/>
          <w:sz w:val="18"/>
          <w:szCs w:val="18"/>
          <w14:ligatures w14:val="standardContextual"/>
        </w:rPr>
      </w:pPr>
    </w:p>
    <w:p w14:paraId="10AED2B0" w14:textId="4E48B4D0" w:rsidR="00136E16" w:rsidRPr="007A1AC8" w:rsidRDefault="00136E16" w:rsidP="00136E16">
      <w:pPr>
        <w:spacing w:line="240" w:lineRule="auto"/>
        <w:rPr>
          <w:rFonts w:asciiTheme="minorEastAsia" w:eastAsiaTheme="minorEastAsia" w:hAnsiTheme="minorEastAsia" w:cstheme="minorBidi"/>
          <w:sz w:val="22"/>
          <w14:ligatures w14:val="standardContextual"/>
        </w:rPr>
      </w:pPr>
      <w:r w:rsidRPr="007A1AC8">
        <w:rPr>
          <w:rFonts w:asciiTheme="minorEastAsia" w:eastAsiaTheme="minorEastAsia" w:hAnsiTheme="minorEastAsia" w:cstheme="minorBidi" w:hint="eastAsia"/>
          <w:sz w:val="22"/>
          <w14:ligatures w14:val="standardContextual"/>
        </w:rPr>
        <w:t xml:space="preserve">[그림2 : </w:t>
      </w:r>
      <w:r w:rsidR="002F1645" w:rsidRPr="007A1AC8">
        <w:rPr>
          <w:rFonts w:asciiTheme="minorEastAsia" w:eastAsiaTheme="minorEastAsia" w:hAnsiTheme="minorEastAsia" w:cstheme="minorBidi" w:hint="eastAsia"/>
          <w:sz w:val="22"/>
          <w14:ligatures w14:val="standardContextual"/>
        </w:rPr>
        <w:t xml:space="preserve">디지털 </w:t>
      </w:r>
      <w:r w:rsidRPr="007A1AC8">
        <w:rPr>
          <w:rFonts w:asciiTheme="minorEastAsia" w:eastAsiaTheme="minorEastAsia" w:hAnsiTheme="minorEastAsia" w:cstheme="minorBidi"/>
          <w:sz w:val="22"/>
          <w14:ligatures w14:val="standardContextual"/>
        </w:rPr>
        <w:t>배터리 여권</w:t>
      </w:r>
      <w:r w:rsidR="002F1645" w:rsidRPr="007A1AC8">
        <w:rPr>
          <w:rFonts w:asciiTheme="minorEastAsia" w:eastAsiaTheme="minorEastAsia" w:hAnsiTheme="minorEastAsia" w:cstheme="minorBidi" w:hint="eastAsia"/>
          <w:sz w:val="22"/>
          <w14:ligatures w14:val="standardContextual"/>
        </w:rPr>
        <w:t>의 구현화면 예시</w:t>
      </w:r>
      <w:r w:rsidRPr="007A1AC8">
        <w:rPr>
          <w:rFonts w:asciiTheme="minorEastAsia" w:eastAsiaTheme="minorEastAsia" w:hAnsiTheme="minorEastAsia" w:cstheme="minorBidi" w:hint="eastAsia"/>
          <w:sz w:val="22"/>
          <w14:ligatures w14:val="standardContextual"/>
        </w:rPr>
        <w:t>]</w:t>
      </w:r>
    </w:p>
    <w:p w14:paraId="42A96AB6" w14:textId="77777777" w:rsidR="002F1645" w:rsidRDefault="002F1645" w:rsidP="002F1645">
      <w:pPr>
        <w:spacing w:line="240" w:lineRule="auto"/>
        <w:rPr>
          <w:rFonts w:asciiTheme="minorEastAsia" w:eastAsiaTheme="minorEastAsia" w:hAnsiTheme="minorEastAsia" w:cstheme="minorBidi"/>
          <w:sz w:val="22"/>
          <w14:ligatures w14:val="standardContextual"/>
        </w:rPr>
      </w:pPr>
      <w:r>
        <w:rPr>
          <w:rFonts w:asciiTheme="minorEastAsia" w:eastAsiaTheme="minorEastAsia" w:hAnsiTheme="minorEastAsia" w:cstheme="minorBidi"/>
          <w:noProof/>
          <w:sz w:val="18"/>
          <w:szCs w:val="18"/>
          <w14:ligatures w14:val="standardContextual"/>
        </w:rPr>
        <w:drawing>
          <wp:inline distT="0" distB="0" distL="0" distR="0" wp14:anchorId="204EA14E" wp14:editId="2723C40E">
            <wp:extent cx="2507909" cy="3759200"/>
            <wp:effectExtent l="19050" t="19050" r="26035" b="12700"/>
            <wp:docPr id="1879926304" name="그림 3" descr="텍스트, 스크린샷, 폰트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9926304" name="그림 3" descr="텍스트, 스크린샷, 폰트이(가) 표시된 사진&#10;&#10;AI 생성 콘텐츠는 정확하지 않을 수 있습니다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493" cy="376906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2283885" w14:textId="395E218B" w:rsidR="00246073" w:rsidRDefault="00C10A1C" w:rsidP="002F1645">
      <w:pPr>
        <w:spacing w:line="240" w:lineRule="auto"/>
        <w:rPr>
          <w:rFonts w:asciiTheme="minorEastAsia" w:eastAsiaTheme="minorEastAsia" w:hAnsiTheme="minorEastAsia" w:cstheme="minorBidi"/>
          <w:sz w:val="18"/>
          <w:szCs w:val="18"/>
          <w14:ligatures w14:val="standardContextual"/>
        </w:rPr>
      </w:pPr>
      <w:r>
        <w:rPr>
          <w:rFonts w:asciiTheme="minorEastAsia" w:eastAsiaTheme="minorEastAsia" w:hAnsiTheme="minorEastAsia" w:cstheme="minorBidi" w:hint="eastAsia"/>
          <w:sz w:val="18"/>
          <w:szCs w:val="18"/>
          <w14:ligatures w14:val="standardContextual"/>
        </w:rPr>
        <w:t xml:space="preserve">                 </w:t>
      </w:r>
      <w:r w:rsidR="001730AB" w:rsidRPr="002C565E">
        <w:rPr>
          <w:rFonts w:asciiTheme="minorEastAsia" w:eastAsiaTheme="minorEastAsia" w:hAnsiTheme="minorEastAsia" w:cstheme="minorBidi" w:hint="eastAsia"/>
          <w:sz w:val="18"/>
          <w:szCs w:val="18"/>
          <w14:ligatures w14:val="standardContextual"/>
        </w:rPr>
        <w:t xml:space="preserve">  </w:t>
      </w:r>
    </w:p>
    <w:p w14:paraId="614F2AC5" w14:textId="77777777" w:rsidR="00C875C4" w:rsidRDefault="00C875C4" w:rsidP="002F1645">
      <w:pPr>
        <w:spacing w:line="240" w:lineRule="auto"/>
        <w:rPr>
          <w:rFonts w:asciiTheme="minorEastAsia" w:eastAsiaTheme="minorEastAsia" w:hAnsiTheme="minorEastAsia" w:cstheme="minorBidi"/>
          <w:sz w:val="18"/>
          <w:szCs w:val="18"/>
          <w14:ligatures w14:val="standardContextual"/>
        </w:rPr>
      </w:pPr>
    </w:p>
    <w:p w14:paraId="73DE97C7" w14:textId="7DBF2211" w:rsidR="00C875C4" w:rsidRDefault="00C875C4" w:rsidP="002F1645">
      <w:pPr>
        <w:spacing w:line="240" w:lineRule="auto"/>
        <w:rPr>
          <w:rFonts w:asciiTheme="minorEastAsia" w:eastAsiaTheme="minorEastAsia" w:hAnsiTheme="minorEastAsia" w:cstheme="minorBidi"/>
          <w:sz w:val="22"/>
          <w14:ligatures w14:val="standardContextual"/>
        </w:rPr>
      </w:pPr>
      <w:r w:rsidRPr="00C875C4">
        <w:rPr>
          <w:rFonts w:asciiTheme="minorEastAsia" w:eastAsiaTheme="minorEastAsia" w:hAnsiTheme="minorEastAsia" w:cstheme="minorBidi"/>
          <w:sz w:val="22"/>
          <w14:ligatures w14:val="standardContextual"/>
        </w:rPr>
        <w:t>[그림</w:t>
      </w:r>
      <w:r>
        <w:rPr>
          <w:rFonts w:asciiTheme="minorEastAsia" w:eastAsiaTheme="minorEastAsia" w:hAnsiTheme="minorEastAsia" w:cstheme="minorBidi" w:hint="eastAsia"/>
          <w:sz w:val="22"/>
          <w14:ligatures w14:val="standardContextual"/>
        </w:rPr>
        <w:t>3</w:t>
      </w:r>
      <w:r w:rsidRPr="00C875C4">
        <w:rPr>
          <w:rFonts w:asciiTheme="minorEastAsia" w:eastAsiaTheme="minorEastAsia" w:hAnsiTheme="minorEastAsia" w:cstheme="minorBidi"/>
          <w:sz w:val="22"/>
          <w14:ligatures w14:val="standardContextual"/>
        </w:rPr>
        <w:t xml:space="preserve"> : </w:t>
      </w:r>
      <w:r>
        <w:rPr>
          <w:rFonts w:asciiTheme="minorEastAsia" w:eastAsiaTheme="minorEastAsia" w:hAnsiTheme="minorEastAsia" w:cstheme="minorBidi" w:hint="eastAsia"/>
          <w:sz w:val="22"/>
          <w14:ligatures w14:val="standardContextual"/>
        </w:rPr>
        <w:t>새로운 수출장벽 대응을 위한 DPP도입의 필요성</w:t>
      </w:r>
      <w:r w:rsidRPr="00C875C4">
        <w:rPr>
          <w:rFonts w:asciiTheme="minorEastAsia" w:eastAsiaTheme="minorEastAsia" w:hAnsiTheme="minorEastAsia" w:cstheme="minorBidi"/>
          <w:sz w:val="22"/>
          <w14:ligatures w14:val="standardContextual"/>
        </w:rPr>
        <w:t>]</w:t>
      </w:r>
    </w:p>
    <w:p w14:paraId="07057492" w14:textId="48211291" w:rsidR="00C875C4" w:rsidRDefault="00C875C4" w:rsidP="002F1645">
      <w:pPr>
        <w:spacing w:line="240" w:lineRule="auto"/>
        <w:rPr>
          <w:rFonts w:asciiTheme="minorEastAsia" w:eastAsiaTheme="minorEastAsia" w:hAnsiTheme="minorEastAsia" w:cstheme="minorBidi"/>
          <w:sz w:val="22"/>
          <w14:ligatures w14:val="standardContextual"/>
        </w:rPr>
      </w:pPr>
      <w:r>
        <w:rPr>
          <w:rFonts w:asciiTheme="minorEastAsia" w:eastAsiaTheme="minorEastAsia" w:hAnsiTheme="minorEastAsia" w:cstheme="minorBidi"/>
          <w:noProof/>
          <w:sz w:val="22"/>
          <w14:ligatures w14:val="standardContextual"/>
        </w:rPr>
        <w:drawing>
          <wp:inline distT="0" distB="0" distL="0" distR="0" wp14:anchorId="5C6257D8" wp14:editId="66DC3786">
            <wp:extent cx="6096000" cy="3244850"/>
            <wp:effectExtent l="0" t="0" r="0" b="0"/>
            <wp:docPr id="602221034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324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476DA6" w14:textId="4F5F558C" w:rsidR="00C875C4" w:rsidRPr="00C875C4" w:rsidRDefault="00C875C4" w:rsidP="00C875C4">
      <w:pPr>
        <w:spacing w:line="240" w:lineRule="auto"/>
        <w:ind w:firstLineChars="200" w:firstLine="360"/>
        <w:rPr>
          <w:rFonts w:ascii="Courier New" w:eastAsiaTheme="minorEastAsia" w:hAnsi="Courier New" w:cs="Courier New"/>
          <w:sz w:val="18"/>
          <w:szCs w:val="18"/>
          <w14:ligatures w14:val="standardContextual"/>
        </w:rPr>
      </w:pPr>
      <w:r w:rsidRPr="002C565E">
        <w:rPr>
          <w:rFonts w:asciiTheme="minorEastAsia" w:eastAsiaTheme="minorEastAsia" w:hAnsiTheme="minorEastAsia" w:cstheme="minorBidi" w:hint="eastAsia"/>
          <w:sz w:val="18"/>
          <w:szCs w:val="18"/>
          <w14:ligatures w14:val="standardContextual"/>
        </w:rPr>
        <w:t xml:space="preserve">※출처 : </w:t>
      </w:r>
      <w:r>
        <w:rPr>
          <w:rFonts w:asciiTheme="minorEastAsia" w:eastAsiaTheme="minorEastAsia" w:hAnsiTheme="minorEastAsia" w:cstheme="minorBidi" w:hint="eastAsia"/>
          <w:sz w:val="18"/>
          <w:szCs w:val="18"/>
          <w14:ligatures w14:val="standardContextual"/>
        </w:rPr>
        <w:t>삼일회계법인, 2025년 최신</w:t>
      </w:r>
      <w:r w:rsidR="000963A6">
        <w:rPr>
          <w:rFonts w:asciiTheme="minorEastAsia" w:eastAsiaTheme="minorEastAsia" w:hAnsiTheme="minorEastAsia" w:cstheme="minorBidi" w:hint="eastAsia"/>
          <w:sz w:val="18"/>
          <w:szCs w:val="18"/>
          <w14:ligatures w14:val="standardContextual"/>
        </w:rPr>
        <w:t xml:space="preserve"> 미국</w:t>
      </w:r>
      <w:r w:rsidR="000963A6">
        <w:rPr>
          <w:rFonts w:asciiTheme="minorEastAsia" w:eastAsiaTheme="minorEastAsia" w:hAnsiTheme="minorEastAsia" w:cstheme="minorBidi"/>
          <w:sz w:val="18"/>
          <w:szCs w:val="18"/>
          <w14:ligatures w14:val="standardContextual"/>
        </w:rPr>
        <w:t>·</w:t>
      </w:r>
      <w:r>
        <w:rPr>
          <w:rFonts w:ascii="Courier New" w:eastAsiaTheme="minorEastAsia" w:hAnsi="Courier New" w:cs="Courier New" w:hint="eastAsia"/>
          <w:sz w:val="18"/>
          <w:szCs w:val="18"/>
          <w14:ligatures w14:val="standardContextual"/>
        </w:rPr>
        <w:t xml:space="preserve">EU </w:t>
      </w:r>
      <w:r>
        <w:rPr>
          <w:rFonts w:ascii="Courier New" w:eastAsiaTheme="minorEastAsia" w:hAnsi="Courier New" w:cs="Courier New" w:hint="eastAsia"/>
          <w:sz w:val="18"/>
          <w:szCs w:val="18"/>
          <w14:ligatures w14:val="standardContextual"/>
        </w:rPr>
        <w:t>통상정책</w:t>
      </w:r>
      <w:r>
        <w:rPr>
          <w:rFonts w:ascii="Courier New" w:eastAsiaTheme="minorEastAsia" w:hAnsi="Courier New" w:cs="Courier New" w:hint="eastAsia"/>
          <w:sz w:val="18"/>
          <w:szCs w:val="18"/>
          <w14:ligatures w14:val="standardContextual"/>
        </w:rPr>
        <w:t xml:space="preserve"> </w:t>
      </w:r>
      <w:r>
        <w:rPr>
          <w:rFonts w:ascii="Courier New" w:eastAsiaTheme="minorEastAsia" w:hAnsi="Courier New" w:cs="Courier New" w:hint="eastAsia"/>
          <w:sz w:val="18"/>
          <w:szCs w:val="18"/>
          <w14:ligatures w14:val="standardContextual"/>
        </w:rPr>
        <w:t>및</w:t>
      </w:r>
      <w:r>
        <w:rPr>
          <w:rFonts w:ascii="Courier New" w:eastAsiaTheme="minorEastAsia" w:hAnsi="Courier New" w:cs="Courier New" w:hint="eastAsia"/>
          <w:sz w:val="18"/>
          <w:szCs w:val="18"/>
          <w14:ligatures w14:val="standardContextual"/>
        </w:rPr>
        <w:t xml:space="preserve"> </w:t>
      </w:r>
      <w:r>
        <w:rPr>
          <w:rFonts w:ascii="Courier New" w:eastAsiaTheme="minorEastAsia" w:hAnsi="Courier New" w:cs="Courier New" w:hint="eastAsia"/>
          <w:sz w:val="18"/>
          <w:szCs w:val="18"/>
          <w14:ligatures w14:val="standardContextual"/>
        </w:rPr>
        <w:t>대응</w:t>
      </w:r>
      <w:r>
        <w:rPr>
          <w:rFonts w:ascii="Courier New" w:eastAsiaTheme="minorEastAsia" w:hAnsi="Courier New" w:cs="Courier New" w:hint="eastAsia"/>
          <w:sz w:val="18"/>
          <w:szCs w:val="18"/>
          <w14:ligatures w14:val="standardContextual"/>
        </w:rPr>
        <w:t xml:space="preserve"> </w:t>
      </w:r>
      <w:r>
        <w:rPr>
          <w:rFonts w:ascii="Courier New" w:eastAsiaTheme="minorEastAsia" w:hAnsi="Courier New" w:cs="Courier New" w:hint="eastAsia"/>
          <w:sz w:val="18"/>
          <w:szCs w:val="18"/>
          <w14:ligatures w14:val="standardContextual"/>
        </w:rPr>
        <w:t>전략</w:t>
      </w:r>
      <w:r>
        <w:rPr>
          <w:rFonts w:ascii="Courier New" w:eastAsiaTheme="minorEastAsia" w:hAnsi="Courier New" w:cs="Courier New" w:hint="eastAsia"/>
          <w:sz w:val="18"/>
          <w:szCs w:val="18"/>
          <w14:ligatures w14:val="standardContextual"/>
        </w:rPr>
        <w:t xml:space="preserve"> </w:t>
      </w:r>
      <w:r>
        <w:rPr>
          <w:rFonts w:ascii="Courier New" w:eastAsiaTheme="minorEastAsia" w:hAnsi="Courier New" w:cs="Courier New" w:hint="eastAsia"/>
          <w:sz w:val="18"/>
          <w:szCs w:val="18"/>
          <w14:ligatures w14:val="standardContextual"/>
        </w:rPr>
        <w:t>세미나</w:t>
      </w:r>
      <w:r>
        <w:rPr>
          <w:rFonts w:ascii="Courier New" w:eastAsiaTheme="minorEastAsia" w:hAnsi="Courier New" w:cs="Courier New" w:hint="eastAsia"/>
          <w:sz w:val="18"/>
          <w:szCs w:val="18"/>
          <w14:ligatures w14:val="standardContextual"/>
        </w:rPr>
        <w:t xml:space="preserve"> </w:t>
      </w:r>
      <w:r>
        <w:rPr>
          <w:rFonts w:ascii="Courier New" w:eastAsiaTheme="minorEastAsia" w:hAnsi="Courier New" w:cs="Courier New" w:hint="eastAsia"/>
          <w:sz w:val="18"/>
          <w:szCs w:val="18"/>
          <w14:ligatures w14:val="standardContextual"/>
        </w:rPr>
        <w:t>자료</w:t>
      </w:r>
    </w:p>
    <w:p w14:paraId="4A8F5F4A" w14:textId="77777777" w:rsidR="00C875C4" w:rsidRPr="00C875C4" w:rsidRDefault="00C875C4" w:rsidP="002F1645">
      <w:pPr>
        <w:spacing w:line="240" w:lineRule="auto"/>
        <w:rPr>
          <w:rFonts w:asciiTheme="minorEastAsia" w:eastAsiaTheme="minorEastAsia" w:hAnsiTheme="minorEastAsia" w:cstheme="minorBidi"/>
          <w:sz w:val="22"/>
          <w14:ligatures w14:val="standardContextual"/>
        </w:rPr>
      </w:pPr>
    </w:p>
    <w:sectPr w:rsidR="00C875C4" w:rsidRPr="00C875C4" w:rsidSect="00093B17">
      <w:pgSz w:w="11906" w:h="16838"/>
      <w:pgMar w:top="1418" w:right="1134" w:bottom="1276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EE55A6" w14:textId="77777777" w:rsidR="002C08BD" w:rsidRDefault="002C08BD" w:rsidP="00A050F1">
      <w:pPr>
        <w:spacing w:line="240" w:lineRule="auto"/>
      </w:pPr>
      <w:r>
        <w:separator/>
      </w:r>
    </w:p>
  </w:endnote>
  <w:endnote w:type="continuationSeparator" w:id="0">
    <w:p w14:paraId="30AE84E0" w14:textId="77777777" w:rsidR="002C08BD" w:rsidRDefault="002C08BD" w:rsidP="00A050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Arial Unicode MS">
    <w:panose1 w:val="020B0604020202020204"/>
    <w:charset w:val="81"/>
    <w:family w:val="modern"/>
    <w:pitch w:val="variable"/>
    <w:sig w:usb0="F7FFAEFF" w:usb1="F9DFFFFF" w:usb2="0000007F" w:usb3="00000000" w:csb0="003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 윤고딕 230">
    <w:altName w:val="바탕"/>
    <w:panose1 w:val="02020603020101020101"/>
    <w:charset w:val="81"/>
    <w:family w:val="roman"/>
    <w:pitch w:val="variable"/>
    <w:sig w:usb0="800002BF" w:usb1="39D77CFB" w:usb2="00000010" w:usb3="00000000" w:csb0="00080000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4E3D42" w14:textId="77777777" w:rsidR="002C08BD" w:rsidRDefault="002C08BD" w:rsidP="00A050F1">
      <w:pPr>
        <w:spacing w:line="240" w:lineRule="auto"/>
      </w:pPr>
      <w:r>
        <w:separator/>
      </w:r>
    </w:p>
  </w:footnote>
  <w:footnote w:type="continuationSeparator" w:id="0">
    <w:p w14:paraId="7F29A13F" w14:textId="77777777" w:rsidR="002C08BD" w:rsidRDefault="002C08BD" w:rsidP="00A050F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925F7D"/>
    <w:multiLevelType w:val="hybridMultilevel"/>
    <w:tmpl w:val="3D6CB714"/>
    <w:lvl w:ilvl="0" w:tplc="60F4D0DC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242493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B89"/>
    <w:rsid w:val="00000D97"/>
    <w:rsid w:val="00005074"/>
    <w:rsid w:val="00005D08"/>
    <w:rsid w:val="00010CFA"/>
    <w:rsid w:val="000155A7"/>
    <w:rsid w:val="00022439"/>
    <w:rsid w:val="00023838"/>
    <w:rsid w:val="000254E9"/>
    <w:rsid w:val="000258C9"/>
    <w:rsid w:val="00027158"/>
    <w:rsid w:val="0004370E"/>
    <w:rsid w:val="00046801"/>
    <w:rsid w:val="00057FA9"/>
    <w:rsid w:val="00061674"/>
    <w:rsid w:val="000633E2"/>
    <w:rsid w:val="000700CF"/>
    <w:rsid w:val="000752F1"/>
    <w:rsid w:val="000766DD"/>
    <w:rsid w:val="0008173E"/>
    <w:rsid w:val="0008464E"/>
    <w:rsid w:val="000873AF"/>
    <w:rsid w:val="00087CAE"/>
    <w:rsid w:val="000911E2"/>
    <w:rsid w:val="00093B17"/>
    <w:rsid w:val="000963A6"/>
    <w:rsid w:val="000A4346"/>
    <w:rsid w:val="000A74F1"/>
    <w:rsid w:val="000B0473"/>
    <w:rsid w:val="000B40F1"/>
    <w:rsid w:val="000C0466"/>
    <w:rsid w:val="000C46FE"/>
    <w:rsid w:val="000C6A47"/>
    <w:rsid w:val="000D69CC"/>
    <w:rsid w:val="000E2BCE"/>
    <w:rsid w:val="000E3874"/>
    <w:rsid w:val="000F475E"/>
    <w:rsid w:val="00100DDA"/>
    <w:rsid w:val="00103C8F"/>
    <w:rsid w:val="001056BF"/>
    <w:rsid w:val="00105D94"/>
    <w:rsid w:val="001063C4"/>
    <w:rsid w:val="00114C1D"/>
    <w:rsid w:val="0011672E"/>
    <w:rsid w:val="00117DAA"/>
    <w:rsid w:val="0012051F"/>
    <w:rsid w:val="0012063B"/>
    <w:rsid w:val="00122D5D"/>
    <w:rsid w:val="00123143"/>
    <w:rsid w:val="00136931"/>
    <w:rsid w:val="00136D38"/>
    <w:rsid w:val="00136E16"/>
    <w:rsid w:val="00136F85"/>
    <w:rsid w:val="001436FC"/>
    <w:rsid w:val="001561DD"/>
    <w:rsid w:val="00167CC6"/>
    <w:rsid w:val="001730AB"/>
    <w:rsid w:val="00181123"/>
    <w:rsid w:val="00187FD8"/>
    <w:rsid w:val="00190699"/>
    <w:rsid w:val="0019070A"/>
    <w:rsid w:val="00197870"/>
    <w:rsid w:val="00197A70"/>
    <w:rsid w:val="001A70FD"/>
    <w:rsid w:val="001B4B05"/>
    <w:rsid w:val="001B6143"/>
    <w:rsid w:val="001C0902"/>
    <w:rsid w:val="001D3A31"/>
    <w:rsid w:val="001D4D2B"/>
    <w:rsid w:val="001D640B"/>
    <w:rsid w:val="001D724F"/>
    <w:rsid w:val="001D7625"/>
    <w:rsid w:val="001E09F3"/>
    <w:rsid w:val="001E5FFE"/>
    <w:rsid w:val="001F597A"/>
    <w:rsid w:val="00200469"/>
    <w:rsid w:val="00220172"/>
    <w:rsid w:val="00220F43"/>
    <w:rsid w:val="0022412A"/>
    <w:rsid w:val="00232980"/>
    <w:rsid w:val="002435B7"/>
    <w:rsid w:val="00246073"/>
    <w:rsid w:val="00251EDA"/>
    <w:rsid w:val="002550B0"/>
    <w:rsid w:val="002614D3"/>
    <w:rsid w:val="0026292F"/>
    <w:rsid w:val="002654F3"/>
    <w:rsid w:val="00265503"/>
    <w:rsid w:val="00267C5D"/>
    <w:rsid w:val="00272663"/>
    <w:rsid w:val="00272876"/>
    <w:rsid w:val="00272891"/>
    <w:rsid w:val="00273936"/>
    <w:rsid w:val="00274DF3"/>
    <w:rsid w:val="00283892"/>
    <w:rsid w:val="00283BB3"/>
    <w:rsid w:val="0028681A"/>
    <w:rsid w:val="002912D2"/>
    <w:rsid w:val="002961F4"/>
    <w:rsid w:val="00296C95"/>
    <w:rsid w:val="002A1A21"/>
    <w:rsid w:val="002A2188"/>
    <w:rsid w:val="002A74FA"/>
    <w:rsid w:val="002C0747"/>
    <w:rsid w:val="002C08BD"/>
    <w:rsid w:val="002C27C5"/>
    <w:rsid w:val="002C2B97"/>
    <w:rsid w:val="002C565E"/>
    <w:rsid w:val="002C5B64"/>
    <w:rsid w:val="002D5156"/>
    <w:rsid w:val="002D5FFE"/>
    <w:rsid w:val="002D760C"/>
    <w:rsid w:val="002F1645"/>
    <w:rsid w:val="002F6F5B"/>
    <w:rsid w:val="0030194D"/>
    <w:rsid w:val="00303BFA"/>
    <w:rsid w:val="00305FF7"/>
    <w:rsid w:val="00306536"/>
    <w:rsid w:val="00316E16"/>
    <w:rsid w:val="003206C5"/>
    <w:rsid w:val="00324391"/>
    <w:rsid w:val="00324FCB"/>
    <w:rsid w:val="00327A92"/>
    <w:rsid w:val="0033250E"/>
    <w:rsid w:val="003365AF"/>
    <w:rsid w:val="00343B89"/>
    <w:rsid w:val="003445EA"/>
    <w:rsid w:val="00346F07"/>
    <w:rsid w:val="003470FE"/>
    <w:rsid w:val="00347BA4"/>
    <w:rsid w:val="00347FD6"/>
    <w:rsid w:val="0035057D"/>
    <w:rsid w:val="00361883"/>
    <w:rsid w:val="00363551"/>
    <w:rsid w:val="00364F7F"/>
    <w:rsid w:val="003716D7"/>
    <w:rsid w:val="00371DFB"/>
    <w:rsid w:val="00377102"/>
    <w:rsid w:val="00377D01"/>
    <w:rsid w:val="00395F47"/>
    <w:rsid w:val="00397A03"/>
    <w:rsid w:val="003A1A2C"/>
    <w:rsid w:val="003A60AD"/>
    <w:rsid w:val="003B280B"/>
    <w:rsid w:val="003C0DA4"/>
    <w:rsid w:val="003C2BCC"/>
    <w:rsid w:val="003C3EC9"/>
    <w:rsid w:val="003C4126"/>
    <w:rsid w:val="003C6EDF"/>
    <w:rsid w:val="003D2C93"/>
    <w:rsid w:val="003D3E67"/>
    <w:rsid w:val="003D476B"/>
    <w:rsid w:val="003D4FAF"/>
    <w:rsid w:val="003D5BAD"/>
    <w:rsid w:val="003E2BDC"/>
    <w:rsid w:val="0040508A"/>
    <w:rsid w:val="004070C6"/>
    <w:rsid w:val="004138DF"/>
    <w:rsid w:val="0041703D"/>
    <w:rsid w:val="004240DD"/>
    <w:rsid w:val="0042520C"/>
    <w:rsid w:val="00425D71"/>
    <w:rsid w:val="00430319"/>
    <w:rsid w:val="00432AE1"/>
    <w:rsid w:val="00433645"/>
    <w:rsid w:val="004353D2"/>
    <w:rsid w:val="00435816"/>
    <w:rsid w:val="004410A9"/>
    <w:rsid w:val="00441F84"/>
    <w:rsid w:val="00443087"/>
    <w:rsid w:val="00443337"/>
    <w:rsid w:val="00447050"/>
    <w:rsid w:val="00453093"/>
    <w:rsid w:val="00455528"/>
    <w:rsid w:val="00456325"/>
    <w:rsid w:val="0045716B"/>
    <w:rsid w:val="00457939"/>
    <w:rsid w:val="0046242B"/>
    <w:rsid w:val="00487A2E"/>
    <w:rsid w:val="004911A2"/>
    <w:rsid w:val="00493940"/>
    <w:rsid w:val="00495AB7"/>
    <w:rsid w:val="00495D26"/>
    <w:rsid w:val="004A27B1"/>
    <w:rsid w:val="004A471D"/>
    <w:rsid w:val="004B3158"/>
    <w:rsid w:val="004C0FDE"/>
    <w:rsid w:val="004C2E7E"/>
    <w:rsid w:val="004C330C"/>
    <w:rsid w:val="004D1250"/>
    <w:rsid w:val="004D29AF"/>
    <w:rsid w:val="004D342A"/>
    <w:rsid w:val="004E6980"/>
    <w:rsid w:val="004F3D3E"/>
    <w:rsid w:val="004F4C0B"/>
    <w:rsid w:val="0050029A"/>
    <w:rsid w:val="00503EA3"/>
    <w:rsid w:val="00505FA6"/>
    <w:rsid w:val="00507BB3"/>
    <w:rsid w:val="005128CF"/>
    <w:rsid w:val="00515A00"/>
    <w:rsid w:val="0052476A"/>
    <w:rsid w:val="005314EF"/>
    <w:rsid w:val="00531FF9"/>
    <w:rsid w:val="00537855"/>
    <w:rsid w:val="0054255E"/>
    <w:rsid w:val="00557C86"/>
    <w:rsid w:val="00557E24"/>
    <w:rsid w:val="005624BB"/>
    <w:rsid w:val="00562F1B"/>
    <w:rsid w:val="00566067"/>
    <w:rsid w:val="005729F3"/>
    <w:rsid w:val="00573E8C"/>
    <w:rsid w:val="00574881"/>
    <w:rsid w:val="005751AE"/>
    <w:rsid w:val="0058491F"/>
    <w:rsid w:val="00596AFB"/>
    <w:rsid w:val="005A1C01"/>
    <w:rsid w:val="005B28EE"/>
    <w:rsid w:val="005B366A"/>
    <w:rsid w:val="005B5D13"/>
    <w:rsid w:val="005C318C"/>
    <w:rsid w:val="005C343E"/>
    <w:rsid w:val="005C35A0"/>
    <w:rsid w:val="005D1276"/>
    <w:rsid w:val="005D501A"/>
    <w:rsid w:val="005D7D36"/>
    <w:rsid w:val="005E16B1"/>
    <w:rsid w:val="005E7894"/>
    <w:rsid w:val="005F0C10"/>
    <w:rsid w:val="005F4DF7"/>
    <w:rsid w:val="00601F71"/>
    <w:rsid w:val="00606FAF"/>
    <w:rsid w:val="00612C5A"/>
    <w:rsid w:val="00612CB8"/>
    <w:rsid w:val="0061414E"/>
    <w:rsid w:val="00620A4C"/>
    <w:rsid w:val="006212A1"/>
    <w:rsid w:val="006236A9"/>
    <w:rsid w:val="006259C8"/>
    <w:rsid w:val="00625C03"/>
    <w:rsid w:val="00644510"/>
    <w:rsid w:val="00647515"/>
    <w:rsid w:val="006519DF"/>
    <w:rsid w:val="00651B67"/>
    <w:rsid w:val="00652B6B"/>
    <w:rsid w:val="0066281D"/>
    <w:rsid w:val="00667B0B"/>
    <w:rsid w:val="0067227E"/>
    <w:rsid w:val="006736B5"/>
    <w:rsid w:val="00673821"/>
    <w:rsid w:val="0067679B"/>
    <w:rsid w:val="00681F81"/>
    <w:rsid w:val="00683260"/>
    <w:rsid w:val="00685C21"/>
    <w:rsid w:val="00686B9A"/>
    <w:rsid w:val="00687A21"/>
    <w:rsid w:val="00693790"/>
    <w:rsid w:val="00694533"/>
    <w:rsid w:val="0069490B"/>
    <w:rsid w:val="00694EA1"/>
    <w:rsid w:val="00696087"/>
    <w:rsid w:val="006A19B0"/>
    <w:rsid w:val="006A19D6"/>
    <w:rsid w:val="006B4965"/>
    <w:rsid w:val="006B59CE"/>
    <w:rsid w:val="006C66CD"/>
    <w:rsid w:val="006D0316"/>
    <w:rsid w:val="006D1ECF"/>
    <w:rsid w:val="006D2C7B"/>
    <w:rsid w:val="006D4D94"/>
    <w:rsid w:val="006D64B6"/>
    <w:rsid w:val="006E1E79"/>
    <w:rsid w:val="006E2144"/>
    <w:rsid w:val="006F6A24"/>
    <w:rsid w:val="006F7CC8"/>
    <w:rsid w:val="00704AF5"/>
    <w:rsid w:val="00706A40"/>
    <w:rsid w:val="00711904"/>
    <w:rsid w:val="007126AC"/>
    <w:rsid w:val="00716D85"/>
    <w:rsid w:val="00727A22"/>
    <w:rsid w:val="0073005C"/>
    <w:rsid w:val="00733C39"/>
    <w:rsid w:val="00736F87"/>
    <w:rsid w:val="007402AF"/>
    <w:rsid w:val="00746BC5"/>
    <w:rsid w:val="007549B8"/>
    <w:rsid w:val="00755679"/>
    <w:rsid w:val="00770A6F"/>
    <w:rsid w:val="00773AA8"/>
    <w:rsid w:val="00782256"/>
    <w:rsid w:val="00791632"/>
    <w:rsid w:val="00793515"/>
    <w:rsid w:val="007A064F"/>
    <w:rsid w:val="007A1AC8"/>
    <w:rsid w:val="007A20AD"/>
    <w:rsid w:val="007A589C"/>
    <w:rsid w:val="007B12CC"/>
    <w:rsid w:val="007B1FB5"/>
    <w:rsid w:val="007C3E2F"/>
    <w:rsid w:val="007C4FF2"/>
    <w:rsid w:val="007C55BF"/>
    <w:rsid w:val="007D75FD"/>
    <w:rsid w:val="008007F8"/>
    <w:rsid w:val="008142CE"/>
    <w:rsid w:val="008159A9"/>
    <w:rsid w:val="00822277"/>
    <w:rsid w:val="008223AD"/>
    <w:rsid w:val="00823039"/>
    <w:rsid w:val="00834C70"/>
    <w:rsid w:val="00842695"/>
    <w:rsid w:val="00844B4F"/>
    <w:rsid w:val="00850355"/>
    <w:rsid w:val="0085228B"/>
    <w:rsid w:val="0085625A"/>
    <w:rsid w:val="008605B3"/>
    <w:rsid w:val="00860CB4"/>
    <w:rsid w:val="00862DA3"/>
    <w:rsid w:val="00865CBE"/>
    <w:rsid w:val="008709BD"/>
    <w:rsid w:val="00873F6A"/>
    <w:rsid w:val="008748CE"/>
    <w:rsid w:val="00874EA0"/>
    <w:rsid w:val="00894B2B"/>
    <w:rsid w:val="008A69F0"/>
    <w:rsid w:val="008B226D"/>
    <w:rsid w:val="008B3011"/>
    <w:rsid w:val="008B3632"/>
    <w:rsid w:val="008B6800"/>
    <w:rsid w:val="008B7293"/>
    <w:rsid w:val="008B7F1E"/>
    <w:rsid w:val="008C780E"/>
    <w:rsid w:val="008D0733"/>
    <w:rsid w:val="008D12AF"/>
    <w:rsid w:val="008D27C4"/>
    <w:rsid w:val="008D4421"/>
    <w:rsid w:val="008F3257"/>
    <w:rsid w:val="008F432C"/>
    <w:rsid w:val="008F7440"/>
    <w:rsid w:val="0090090F"/>
    <w:rsid w:val="00906CA8"/>
    <w:rsid w:val="009073F7"/>
    <w:rsid w:val="0091315E"/>
    <w:rsid w:val="00931AA0"/>
    <w:rsid w:val="00943684"/>
    <w:rsid w:val="00944C24"/>
    <w:rsid w:val="00947046"/>
    <w:rsid w:val="0095196E"/>
    <w:rsid w:val="009522C6"/>
    <w:rsid w:val="00954665"/>
    <w:rsid w:val="0095790E"/>
    <w:rsid w:val="00966389"/>
    <w:rsid w:val="009664FA"/>
    <w:rsid w:val="00976330"/>
    <w:rsid w:val="00976B09"/>
    <w:rsid w:val="00981506"/>
    <w:rsid w:val="00986670"/>
    <w:rsid w:val="0099158D"/>
    <w:rsid w:val="0099798E"/>
    <w:rsid w:val="009A315B"/>
    <w:rsid w:val="009A7B25"/>
    <w:rsid w:val="009B0F08"/>
    <w:rsid w:val="009B4ED5"/>
    <w:rsid w:val="009C5214"/>
    <w:rsid w:val="009D6DD6"/>
    <w:rsid w:val="009E2765"/>
    <w:rsid w:val="009E4357"/>
    <w:rsid w:val="009E7062"/>
    <w:rsid w:val="00A050F1"/>
    <w:rsid w:val="00A12832"/>
    <w:rsid w:val="00A14C3B"/>
    <w:rsid w:val="00A15C95"/>
    <w:rsid w:val="00A2200A"/>
    <w:rsid w:val="00A2238E"/>
    <w:rsid w:val="00A23506"/>
    <w:rsid w:val="00A250F3"/>
    <w:rsid w:val="00A27102"/>
    <w:rsid w:val="00A457D3"/>
    <w:rsid w:val="00A51C62"/>
    <w:rsid w:val="00A52625"/>
    <w:rsid w:val="00A54C6E"/>
    <w:rsid w:val="00A55AFF"/>
    <w:rsid w:val="00A6211B"/>
    <w:rsid w:val="00A625F9"/>
    <w:rsid w:val="00A6279B"/>
    <w:rsid w:val="00A6618C"/>
    <w:rsid w:val="00A66E7F"/>
    <w:rsid w:val="00A701CF"/>
    <w:rsid w:val="00A74B94"/>
    <w:rsid w:val="00A752B8"/>
    <w:rsid w:val="00A752C1"/>
    <w:rsid w:val="00A7565C"/>
    <w:rsid w:val="00A760AF"/>
    <w:rsid w:val="00A91B76"/>
    <w:rsid w:val="00A92B6F"/>
    <w:rsid w:val="00A938EA"/>
    <w:rsid w:val="00A93ECE"/>
    <w:rsid w:val="00AB47C9"/>
    <w:rsid w:val="00AD1EEA"/>
    <w:rsid w:val="00AD27FF"/>
    <w:rsid w:val="00AD2C5D"/>
    <w:rsid w:val="00AE207C"/>
    <w:rsid w:val="00AE2E0D"/>
    <w:rsid w:val="00AE42A5"/>
    <w:rsid w:val="00AE5FB2"/>
    <w:rsid w:val="00AE69E2"/>
    <w:rsid w:val="00AE6FB7"/>
    <w:rsid w:val="00AF2744"/>
    <w:rsid w:val="00AF4987"/>
    <w:rsid w:val="00B06A3A"/>
    <w:rsid w:val="00B07647"/>
    <w:rsid w:val="00B07925"/>
    <w:rsid w:val="00B15603"/>
    <w:rsid w:val="00B17A91"/>
    <w:rsid w:val="00B307F1"/>
    <w:rsid w:val="00B357FE"/>
    <w:rsid w:val="00B377B1"/>
    <w:rsid w:val="00B42D20"/>
    <w:rsid w:val="00B45B33"/>
    <w:rsid w:val="00B47BCC"/>
    <w:rsid w:val="00B56A8F"/>
    <w:rsid w:val="00B56C05"/>
    <w:rsid w:val="00B611F9"/>
    <w:rsid w:val="00B7253B"/>
    <w:rsid w:val="00B75C39"/>
    <w:rsid w:val="00B75CE8"/>
    <w:rsid w:val="00B81615"/>
    <w:rsid w:val="00B81693"/>
    <w:rsid w:val="00B83813"/>
    <w:rsid w:val="00B85AC6"/>
    <w:rsid w:val="00B95C44"/>
    <w:rsid w:val="00B967E5"/>
    <w:rsid w:val="00BA1AE8"/>
    <w:rsid w:val="00BB03B6"/>
    <w:rsid w:val="00BB0D7C"/>
    <w:rsid w:val="00BB51B4"/>
    <w:rsid w:val="00BB718E"/>
    <w:rsid w:val="00BC23AE"/>
    <w:rsid w:val="00BC4DD6"/>
    <w:rsid w:val="00BE455A"/>
    <w:rsid w:val="00BE4B20"/>
    <w:rsid w:val="00BF07CA"/>
    <w:rsid w:val="00BF2E11"/>
    <w:rsid w:val="00BF5452"/>
    <w:rsid w:val="00C028E1"/>
    <w:rsid w:val="00C02D6D"/>
    <w:rsid w:val="00C10A1C"/>
    <w:rsid w:val="00C13AA2"/>
    <w:rsid w:val="00C30A31"/>
    <w:rsid w:val="00C3191A"/>
    <w:rsid w:val="00C31FBA"/>
    <w:rsid w:val="00C33646"/>
    <w:rsid w:val="00C37C77"/>
    <w:rsid w:val="00C43C7A"/>
    <w:rsid w:val="00C44064"/>
    <w:rsid w:val="00C444B8"/>
    <w:rsid w:val="00C55A81"/>
    <w:rsid w:val="00C56BD5"/>
    <w:rsid w:val="00C63151"/>
    <w:rsid w:val="00C63B0F"/>
    <w:rsid w:val="00C76379"/>
    <w:rsid w:val="00C80501"/>
    <w:rsid w:val="00C82419"/>
    <w:rsid w:val="00C82CE1"/>
    <w:rsid w:val="00C845E8"/>
    <w:rsid w:val="00C84A26"/>
    <w:rsid w:val="00C87440"/>
    <w:rsid w:val="00C875C4"/>
    <w:rsid w:val="00C92540"/>
    <w:rsid w:val="00C97475"/>
    <w:rsid w:val="00C97D63"/>
    <w:rsid w:val="00CA0F2D"/>
    <w:rsid w:val="00CB2F30"/>
    <w:rsid w:val="00CB3B77"/>
    <w:rsid w:val="00CB502B"/>
    <w:rsid w:val="00CC01BC"/>
    <w:rsid w:val="00CC0B0A"/>
    <w:rsid w:val="00CC0D48"/>
    <w:rsid w:val="00CC0DF4"/>
    <w:rsid w:val="00CC19D5"/>
    <w:rsid w:val="00CC4012"/>
    <w:rsid w:val="00CC52C8"/>
    <w:rsid w:val="00CC67A2"/>
    <w:rsid w:val="00CD1D5D"/>
    <w:rsid w:val="00CD5988"/>
    <w:rsid w:val="00CD5AB0"/>
    <w:rsid w:val="00CD67FE"/>
    <w:rsid w:val="00CD7111"/>
    <w:rsid w:val="00CD7C44"/>
    <w:rsid w:val="00CE5C7C"/>
    <w:rsid w:val="00CF080A"/>
    <w:rsid w:val="00CF1509"/>
    <w:rsid w:val="00CF517E"/>
    <w:rsid w:val="00D00216"/>
    <w:rsid w:val="00D04AC4"/>
    <w:rsid w:val="00D15045"/>
    <w:rsid w:val="00D16D56"/>
    <w:rsid w:val="00D225CB"/>
    <w:rsid w:val="00D25B84"/>
    <w:rsid w:val="00D3576B"/>
    <w:rsid w:val="00D41C7D"/>
    <w:rsid w:val="00D604F2"/>
    <w:rsid w:val="00D74446"/>
    <w:rsid w:val="00D75924"/>
    <w:rsid w:val="00D80D13"/>
    <w:rsid w:val="00D841D8"/>
    <w:rsid w:val="00D94C84"/>
    <w:rsid w:val="00DA2471"/>
    <w:rsid w:val="00DB55FA"/>
    <w:rsid w:val="00DC3C09"/>
    <w:rsid w:val="00DC3F94"/>
    <w:rsid w:val="00DC5165"/>
    <w:rsid w:val="00DD244E"/>
    <w:rsid w:val="00DE4F34"/>
    <w:rsid w:val="00DE74FA"/>
    <w:rsid w:val="00DF122E"/>
    <w:rsid w:val="00DF5C7C"/>
    <w:rsid w:val="00E04FBD"/>
    <w:rsid w:val="00E17985"/>
    <w:rsid w:val="00E25B20"/>
    <w:rsid w:val="00E25DC8"/>
    <w:rsid w:val="00E312F4"/>
    <w:rsid w:val="00E31E6E"/>
    <w:rsid w:val="00E4227C"/>
    <w:rsid w:val="00E42D53"/>
    <w:rsid w:val="00E448D3"/>
    <w:rsid w:val="00E44CF7"/>
    <w:rsid w:val="00E4750B"/>
    <w:rsid w:val="00E47A31"/>
    <w:rsid w:val="00E51B8E"/>
    <w:rsid w:val="00E5500D"/>
    <w:rsid w:val="00E558D8"/>
    <w:rsid w:val="00E6564C"/>
    <w:rsid w:val="00E748DA"/>
    <w:rsid w:val="00E753BC"/>
    <w:rsid w:val="00E77D9B"/>
    <w:rsid w:val="00E80BE5"/>
    <w:rsid w:val="00E83C33"/>
    <w:rsid w:val="00E86ADB"/>
    <w:rsid w:val="00E86E4E"/>
    <w:rsid w:val="00E906B6"/>
    <w:rsid w:val="00E923A4"/>
    <w:rsid w:val="00EB6D52"/>
    <w:rsid w:val="00EB6D93"/>
    <w:rsid w:val="00ED0FBE"/>
    <w:rsid w:val="00ED3B0F"/>
    <w:rsid w:val="00ED3E79"/>
    <w:rsid w:val="00EE7221"/>
    <w:rsid w:val="00EF0A6A"/>
    <w:rsid w:val="00F053E7"/>
    <w:rsid w:val="00F10A61"/>
    <w:rsid w:val="00F10BCF"/>
    <w:rsid w:val="00F12B5E"/>
    <w:rsid w:val="00F27E6D"/>
    <w:rsid w:val="00F301C0"/>
    <w:rsid w:val="00F3667E"/>
    <w:rsid w:val="00F374CE"/>
    <w:rsid w:val="00F375B4"/>
    <w:rsid w:val="00F40F9B"/>
    <w:rsid w:val="00F421A0"/>
    <w:rsid w:val="00F45910"/>
    <w:rsid w:val="00F45E36"/>
    <w:rsid w:val="00F463FE"/>
    <w:rsid w:val="00F53D09"/>
    <w:rsid w:val="00F60793"/>
    <w:rsid w:val="00F619C2"/>
    <w:rsid w:val="00F66693"/>
    <w:rsid w:val="00F70C7C"/>
    <w:rsid w:val="00F742E4"/>
    <w:rsid w:val="00F810E5"/>
    <w:rsid w:val="00F85868"/>
    <w:rsid w:val="00F95456"/>
    <w:rsid w:val="00F95FC0"/>
    <w:rsid w:val="00F97A51"/>
    <w:rsid w:val="00FA1538"/>
    <w:rsid w:val="00FB017B"/>
    <w:rsid w:val="00FB1326"/>
    <w:rsid w:val="00FB1F00"/>
    <w:rsid w:val="00FB2DC2"/>
    <w:rsid w:val="00FB477E"/>
    <w:rsid w:val="00FB7051"/>
    <w:rsid w:val="00FC19D4"/>
    <w:rsid w:val="00FC3BB2"/>
    <w:rsid w:val="00FE05F5"/>
    <w:rsid w:val="00FE16F6"/>
    <w:rsid w:val="00FE4AF2"/>
    <w:rsid w:val="00FE6829"/>
    <w:rsid w:val="00FF0364"/>
    <w:rsid w:val="00FF0A74"/>
    <w:rsid w:val="00FF181B"/>
    <w:rsid w:val="00FF2B91"/>
    <w:rsid w:val="00FF2BE7"/>
    <w:rsid w:val="00FF3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8A29C64"/>
  <w15:chartTrackingRefBased/>
  <w15:docId w15:val="{47965D5D-1A41-4956-B670-957EE3ACF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3B89"/>
    <w:pPr>
      <w:spacing w:after="0" w:line="360" w:lineRule="auto"/>
    </w:pPr>
    <w:rPr>
      <w:rFonts w:ascii="맑은 고딕" w:eastAsia="맑은 고딕" w:hAnsi="맑은 고딕" w:cs="Times New Roman"/>
      <w:sz w:val="20"/>
      <w:szCs w:val="22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343B89"/>
    <w:pPr>
      <w:keepNext/>
      <w:keepLines/>
      <w:widowControl w:val="0"/>
      <w:wordWrap w:val="0"/>
      <w:autoSpaceDE w:val="0"/>
      <w:autoSpaceDN w:val="0"/>
      <w:spacing w:before="280" w:after="80" w:line="240" w:lineRule="auto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43B89"/>
    <w:pPr>
      <w:keepNext/>
      <w:keepLines/>
      <w:widowControl w:val="0"/>
      <w:wordWrap w:val="0"/>
      <w:autoSpaceDE w:val="0"/>
      <w:autoSpaceDN w:val="0"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43B89"/>
    <w:pPr>
      <w:keepNext/>
      <w:keepLines/>
      <w:widowControl w:val="0"/>
      <w:wordWrap w:val="0"/>
      <w:autoSpaceDE w:val="0"/>
      <w:autoSpaceDN w:val="0"/>
      <w:spacing w:before="160" w:after="80" w:line="240" w:lineRule="auto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43B89"/>
    <w:pPr>
      <w:keepNext/>
      <w:keepLines/>
      <w:widowControl w:val="0"/>
      <w:wordWrap w:val="0"/>
      <w:autoSpaceDE w:val="0"/>
      <w:autoSpaceDN w:val="0"/>
      <w:spacing w:before="80" w:after="40" w:line="240" w:lineRule="auto"/>
      <w:outlineLvl w:val="3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43B89"/>
    <w:pPr>
      <w:keepNext/>
      <w:keepLines/>
      <w:widowControl w:val="0"/>
      <w:wordWrap w:val="0"/>
      <w:autoSpaceDE w:val="0"/>
      <w:autoSpaceDN w:val="0"/>
      <w:spacing w:before="80" w:after="40" w:line="240" w:lineRule="auto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43B89"/>
    <w:pPr>
      <w:keepNext/>
      <w:keepLines/>
      <w:widowControl w:val="0"/>
      <w:wordWrap w:val="0"/>
      <w:autoSpaceDE w:val="0"/>
      <w:autoSpaceDN w:val="0"/>
      <w:spacing w:before="80" w:after="40" w:line="240" w:lineRule="auto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43B89"/>
    <w:pPr>
      <w:keepNext/>
      <w:keepLines/>
      <w:widowControl w:val="0"/>
      <w:wordWrap w:val="0"/>
      <w:autoSpaceDE w:val="0"/>
      <w:autoSpaceDN w:val="0"/>
      <w:spacing w:before="80" w:after="40" w:line="240" w:lineRule="auto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43B89"/>
    <w:pPr>
      <w:keepNext/>
      <w:keepLines/>
      <w:widowControl w:val="0"/>
      <w:wordWrap w:val="0"/>
      <w:autoSpaceDE w:val="0"/>
      <w:autoSpaceDN w:val="0"/>
      <w:spacing w:before="80" w:after="40" w:line="240" w:lineRule="auto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43B89"/>
    <w:pPr>
      <w:keepNext/>
      <w:keepLines/>
      <w:widowControl w:val="0"/>
      <w:wordWrap w:val="0"/>
      <w:autoSpaceDE w:val="0"/>
      <w:autoSpaceDN w:val="0"/>
      <w:spacing w:before="80" w:after="40" w:line="240" w:lineRule="auto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  <w:sz w:val="22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343B89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343B89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343B89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343B89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343B89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343B89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343B89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343B89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343B89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343B89"/>
    <w:pPr>
      <w:widowControl w:val="0"/>
      <w:wordWrap w:val="0"/>
      <w:autoSpaceDE w:val="0"/>
      <w:autoSpaceDN w:val="0"/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Char">
    <w:name w:val="제목 Char"/>
    <w:basedOn w:val="a0"/>
    <w:link w:val="a3"/>
    <w:uiPriority w:val="10"/>
    <w:rsid w:val="00343B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43B89"/>
    <w:pPr>
      <w:widowControl w:val="0"/>
      <w:numPr>
        <w:ilvl w:val="1"/>
      </w:numPr>
      <w:wordWrap w:val="0"/>
      <w:autoSpaceDE w:val="0"/>
      <w:autoSpaceDN w:val="0"/>
      <w:spacing w:after="160" w:line="240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Char0">
    <w:name w:val="부제 Char"/>
    <w:basedOn w:val="a0"/>
    <w:link w:val="a4"/>
    <w:uiPriority w:val="11"/>
    <w:rsid w:val="00343B8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43B89"/>
    <w:pPr>
      <w:widowControl w:val="0"/>
      <w:wordWrap w:val="0"/>
      <w:autoSpaceDE w:val="0"/>
      <w:autoSpaceDN w:val="0"/>
      <w:spacing w:before="160" w:after="160" w:line="240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 w:val="22"/>
      <w:szCs w:val="24"/>
      <w14:ligatures w14:val="standardContextual"/>
    </w:rPr>
  </w:style>
  <w:style w:type="character" w:customStyle="1" w:styleId="Char1">
    <w:name w:val="인용 Char"/>
    <w:basedOn w:val="a0"/>
    <w:link w:val="a5"/>
    <w:uiPriority w:val="29"/>
    <w:rsid w:val="00343B8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43B89"/>
    <w:pPr>
      <w:widowControl w:val="0"/>
      <w:wordWrap w:val="0"/>
      <w:autoSpaceDE w:val="0"/>
      <w:autoSpaceDN w:val="0"/>
      <w:spacing w:after="160" w:line="240" w:lineRule="auto"/>
      <w:ind w:left="720"/>
      <w:contextualSpacing/>
    </w:pPr>
    <w:rPr>
      <w:rFonts w:asciiTheme="minorHAnsi" w:eastAsiaTheme="minorEastAsia" w:hAnsiTheme="minorHAnsi" w:cstheme="minorBidi"/>
      <w:sz w:val="22"/>
      <w:szCs w:val="24"/>
      <w14:ligatures w14:val="standardContextual"/>
    </w:rPr>
  </w:style>
  <w:style w:type="character" w:styleId="a7">
    <w:name w:val="Intense Emphasis"/>
    <w:basedOn w:val="a0"/>
    <w:uiPriority w:val="21"/>
    <w:qFormat/>
    <w:rsid w:val="00343B89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43B89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wordWrap w:val="0"/>
      <w:autoSpaceDE w:val="0"/>
      <w:autoSpaceDN w:val="0"/>
      <w:spacing w:before="360" w:after="360" w:line="240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sz w:val="22"/>
      <w:szCs w:val="24"/>
      <w14:ligatures w14:val="standardContextual"/>
    </w:rPr>
  </w:style>
  <w:style w:type="character" w:customStyle="1" w:styleId="Char2">
    <w:name w:val="강한 인용 Char"/>
    <w:basedOn w:val="a0"/>
    <w:link w:val="a8"/>
    <w:uiPriority w:val="30"/>
    <w:rsid w:val="00343B89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343B89"/>
    <w:rPr>
      <w:b/>
      <w:bCs/>
      <w:smallCaps/>
      <w:color w:val="0F4761" w:themeColor="accent1" w:themeShade="BF"/>
      <w:spacing w:val="5"/>
    </w:rPr>
  </w:style>
  <w:style w:type="paragraph" w:customStyle="1" w:styleId="aa">
    <w:name w:val="각주"/>
    <w:qFormat/>
    <w:rsid w:val="00343B89"/>
    <w:pPr>
      <w:widowControl w:val="0"/>
      <w:wordWrap w:val="0"/>
      <w:autoSpaceDE w:val="0"/>
      <w:autoSpaceDN w:val="0"/>
      <w:snapToGrid w:val="0"/>
      <w:spacing w:after="0" w:line="360" w:lineRule="auto"/>
      <w:ind w:left="264" w:hanging="264"/>
      <w:jc w:val="both"/>
    </w:pPr>
    <w:rPr>
      <w:rFonts w:ascii="HY신명조" w:eastAsia="HY신명조" w:hAnsi="Arial Unicode MS" w:cs="HY신명조"/>
      <w:color w:val="000000"/>
      <w:sz w:val="18"/>
      <w:szCs w:val="18"/>
      <w14:ligatures w14:val="none"/>
    </w:rPr>
  </w:style>
  <w:style w:type="paragraph" w:styleId="ab">
    <w:name w:val="header"/>
    <w:basedOn w:val="a"/>
    <w:link w:val="Char3"/>
    <w:uiPriority w:val="99"/>
    <w:unhideWhenUsed/>
    <w:rsid w:val="00A050F1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b"/>
    <w:uiPriority w:val="99"/>
    <w:rsid w:val="00A050F1"/>
    <w:rPr>
      <w:rFonts w:ascii="맑은 고딕" w:eastAsia="맑은 고딕" w:hAnsi="맑은 고딕" w:cs="Times New Roman"/>
      <w:sz w:val="20"/>
      <w:szCs w:val="22"/>
      <w14:ligatures w14:val="none"/>
    </w:rPr>
  </w:style>
  <w:style w:type="paragraph" w:styleId="ac">
    <w:name w:val="footer"/>
    <w:basedOn w:val="a"/>
    <w:link w:val="Char4"/>
    <w:uiPriority w:val="99"/>
    <w:unhideWhenUsed/>
    <w:rsid w:val="00A050F1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c"/>
    <w:uiPriority w:val="99"/>
    <w:rsid w:val="00A050F1"/>
    <w:rPr>
      <w:rFonts w:ascii="맑은 고딕" w:eastAsia="맑은 고딕" w:hAnsi="맑은 고딕" w:cs="Times New Roman"/>
      <w:sz w:val="20"/>
      <w:szCs w:val="22"/>
      <w14:ligatures w14:val="none"/>
    </w:rPr>
  </w:style>
  <w:style w:type="paragraph" w:styleId="ad">
    <w:name w:val="Balloon Text"/>
    <w:basedOn w:val="a"/>
    <w:link w:val="Char5"/>
    <w:uiPriority w:val="99"/>
    <w:semiHidden/>
    <w:unhideWhenUsed/>
    <w:rsid w:val="00A74B94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5">
    <w:name w:val="풍선 도움말 텍스트 Char"/>
    <w:basedOn w:val="a0"/>
    <w:link w:val="ad"/>
    <w:uiPriority w:val="99"/>
    <w:semiHidden/>
    <w:rsid w:val="00A74B94"/>
    <w:rPr>
      <w:rFonts w:asciiTheme="majorHAnsi" w:eastAsiaTheme="majorEastAsia" w:hAnsiTheme="majorHAnsi" w:cstheme="majorBidi"/>
      <w:sz w:val="18"/>
      <w:szCs w:val="18"/>
      <w14:ligatures w14:val="none"/>
    </w:rPr>
  </w:style>
  <w:style w:type="table" w:styleId="ae">
    <w:name w:val="Table Grid"/>
    <w:basedOn w:val="a1"/>
    <w:uiPriority w:val="39"/>
    <w:rsid w:val="00C10A1C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443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0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5010DC-128F-42FF-89C0-E58FE3655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JEONGJIN CHA</dc:creator>
  <cp:keywords/>
  <dc:description/>
  <cp:lastModifiedBy>Hoon-no Ahn</cp:lastModifiedBy>
  <cp:revision>2</cp:revision>
  <cp:lastPrinted>2025-08-06T06:55:00Z</cp:lastPrinted>
  <dcterms:created xsi:type="dcterms:W3CDTF">2025-08-12T01:13:00Z</dcterms:created>
  <dcterms:modified xsi:type="dcterms:W3CDTF">2025-08-12T01:13:00Z</dcterms:modified>
</cp:coreProperties>
</file>